
<file path=[Content_Types].xml><?xml version="1.0" encoding="utf-8"?>
<Types xmlns="http://schemas.openxmlformats.org/package/2006/content-types">
  <Default Extension="vsd" ContentType="application/vnd.visio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276" w:rsidRDefault="00F51276" w:rsidP="00F51276">
      <w:pPr>
        <w:jc w:val="center"/>
        <w:rPr>
          <w:rStyle w:val="a9"/>
          <w:sz w:val="36"/>
          <w:lang w:val="en-US"/>
        </w:rPr>
      </w:pPr>
    </w:p>
    <w:p w:rsidR="00F51276" w:rsidRDefault="00F51276" w:rsidP="00F51276">
      <w:pPr>
        <w:jc w:val="center"/>
        <w:rPr>
          <w:rStyle w:val="a9"/>
          <w:sz w:val="36"/>
          <w:lang w:val="en-US"/>
        </w:rPr>
      </w:pPr>
    </w:p>
    <w:p w:rsidR="00F51276" w:rsidRDefault="00F51276" w:rsidP="00F51276">
      <w:pPr>
        <w:jc w:val="center"/>
        <w:rPr>
          <w:rStyle w:val="a9"/>
          <w:sz w:val="36"/>
          <w:lang w:val="en-US"/>
        </w:rPr>
      </w:pPr>
    </w:p>
    <w:p w:rsidR="00F51276" w:rsidRDefault="00F51276" w:rsidP="00F51276">
      <w:pPr>
        <w:jc w:val="center"/>
        <w:rPr>
          <w:rStyle w:val="a9"/>
          <w:sz w:val="36"/>
          <w:lang w:val="en-US"/>
        </w:rPr>
      </w:pPr>
    </w:p>
    <w:p w:rsidR="00F51276" w:rsidRPr="00F51276" w:rsidRDefault="00F51276" w:rsidP="00F51276">
      <w:pPr>
        <w:jc w:val="center"/>
        <w:rPr>
          <w:rStyle w:val="a9"/>
          <w:sz w:val="36"/>
        </w:rPr>
      </w:pPr>
      <w:r w:rsidRPr="00F51276">
        <w:rPr>
          <w:rStyle w:val="a9"/>
          <w:sz w:val="36"/>
        </w:rPr>
        <w:t>ПРОГРАММНОЕ ОБЕСПЕЧЕНИЕ</w:t>
      </w:r>
      <w:r w:rsidRPr="00F51276">
        <w:rPr>
          <w:rStyle w:val="a9"/>
          <w:sz w:val="36"/>
        </w:rPr>
        <w:br/>
        <w:t>«</w:t>
      </w:r>
      <w:r w:rsidR="00300545">
        <w:rPr>
          <w:rStyle w:val="a9"/>
          <w:sz w:val="36"/>
          <w:lang w:val="en-US"/>
        </w:rPr>
        <w:t>Bot</w:t>
      </w:r>
      <w:r w:rsidR="00300545" w:rsidRPr="003E1703">
        <w:rPr>
          <w:rStyle w:val="a9"/>
          <w:sz w:val="36"/>
        </w:rPr>
        <w:t>-</w:t>
      </w:r>
      <w:r w:rsidR="00300545">
        <w:rPr>
          <w:rStyle w:val="a9"/>
          <w:sz w:val="36"/>
          <w:lang w:val="en-US"/>
        </w:rPr>
        <w:t>Trek</w:t>
      </w:r>
      <w:r w:rsidR="00300545" w:rsidRPr="003E1703">
        <w:rPr>
          <w:rStyle w:val="a9"/>
          <w:sz w:val="36"/>
        </w:rPr>
        <w:t xml:space="preserve"> </w:t>
      </w:r>
      <w:r w:rsidR="007A6D14">
        <w:rPr>
          <w:rStyle w:val="a9"/>
          <w:sz w:val="36"/>
          <w:lang w:val="en-US"/>
        </w:rPr>
        <w:t>Secure</w:t>
      </w:r>
      <w:r w:rsidR="007A6D14" w:rsidRPr="007A6D14">
        <w:rPr>
          <w:rStyle w:val="a9"/>
          <w:sz w:val="36"/>
        </w:rPr>
        <w:t xml:space="preserve"> </w:t>
      </w:r>
      <w:r w:rsidR="007A6D14">
        <w:rPr>
          <w:rStyle w:val="a9"/>
          <w:sz w:val="36"/>
          <w:lang w:val="en-US"/>
        </w:rPr>
        <w:t>Bank</w:t>
      </w:r>
      <w:r w:rsidRPr="00F51276">
        <w:rPr>
          <w:rStyle w:val="a9"/>
          <w:sz w:val="36"/>
        </w:rPr>
        <w:t>»</w:t>
      </w:r>
    </w:p>
    <w:p w:rsidR="00F51276" w:rsidRDefault="00F51276" w:rsidP="00F51276">
      <w:pPr>
        <w:jc w:val="center"/>
        <w:rPr>
          <w:rStyle w:val="a9"/>
        </w:rPr>
      </w:pPr>
      <w:r>
        <w:rPr>
          <w:rStyle w:val="a9"/>
        </w:rPr>
        <w:t>Версия 1.0</w:t>
      </w:r>
    </w:p>
    <w:p w:rsidR="00F51276" w:rsidRPr="008D2B88" w:rsidRDefault="00744D9D" w:rsidP="00F51276">
      <w:pPr>
        <w:jc w:val="center"/>
        <w:rPr>
          <w:rStyle w:val="a9"/>
        </w:rPr>
      </w:pPr>
      <w:r>
        <w:rPr>
          <w:rStyle w:val="a9"/>
        </w:rPr>
        <w:t>РУКОВОДСТВО АДМИНИСТРАТОРА</w:t>
      </w:r>
    </w:p>
    <w:p w:rsidR="00F51276" w:rsidRDefault="00F51276">
      <w:pPr>
        <w:rPr>
          <w:rStyle w:val="a9"/>
        </w:rPr>
      </w:pPr>
      <w:r>
        <w:rPr>
          <w:rStyle w:val="a9"/>
        </w:rPr>
        <w:br w:type="page"/>
      </w:r>
    </w:p>
    <w:bookmarkStart w:id="0" w:name="_Toc385873156" w:displacedByCustomXml="next"/>
    <w:sdt>
      <w:sdtPr>
        <w:id w:val="-5383566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End w:id="0" w:displacedByCustomXml="prev"/>
        <w:p w:rsidR="00061227" w:rsidRDefault="005708A2" w:rsidP="005708A2">
          <w:pPr>
            <w:rPr>
              <w:noProof/>
            </w:rPr>
          </w:pPr>
          <w:r w:rsidRPr="005708A2">
            <w:rPr>
              <w:b/>
              <w:color w:val="365F91" w:themeColor="accent1" w:themeShade="BF"/>
              <w:sz w:val="32"/>
            </w:rPr>
            <w:t>СОДЕРЖАНИЕ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061227" w:rsidRDefault="00B4785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2217859" w:history="1">
            <w:r w:rsidR="00061227" w:rsidRPr="00763761">
              <w:rPr>
                <w:rStyle w:val="ac"/>
                <w:noProof/>
              </w:rPr>
              <w:t>Аннотация</w:t>
            </w:r>
            <w:r w:rsidR="00061227">
              <w:rPr>
                <w:noProof/>
                <w:webHidden/>
              </w:rPr>
              <w:tab/>
            </w:r>
            <w:r w:rsidR="00061227">
              <w:rPr>
                <w:noProof/>
                <w:webHidden/>
              </w:rPr>
              <w:fldChar w:fldCharType="begin"/>
            </w:r>
            <w:r w:rsidR="00061227">
              <w:rPr>
                <w:noProof/>
                <w:webHidden/>
              </w:rPr>
              <w:instrText xml:space="preserve"> PAGEREF _Toc402217859 \h </w:instrText>
            </w:r>
            <w:r w:rsidR="00061227">
              <w:rPr>
                <w:noProof/>
                <w:webHidden/>
              </w:rPr>
            </w:r>
            <w:r w:rsidR="00061227">
              <w:rPr>
                <w:noProof/>
                <w:webHidden/>
              </w:rPr>
              <w:fldChar w:fldCharType="separate"/>
            </w:r>
            <w:r w:rsidR="004F161D">
              <w:rPr>
                <w:noProof/>
                <w:webHidden/>
              </w:rPr>
              <w:t>3</w:t>
            </w:r>
            <w:r w:rsidR="00061227">
              <w:rPr>
                <w:noProof/>
                <w:webHidden/>
              </w:rPr>
              <w:fldChar w:fldCharType="end"/>
            </w:r>
          </w:hyperlink>
        </w:p>
        <w:p w:rsidR="00061227" w:rsidRDefault="00B4785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2217860" w:history="1">
            <w:r w:rsidR="00061227" w:rsidRPr="00763761">
              <w:rPr>
                <w:rStyle w:val="ac"/>
                <w:noProof/>
              </w:rPr>
              <w:t>1.</w:t>
            </w:r>
            <w:r w:rsidR="00061227">
              <w:rPr>
                <w:rFonts w:eastAsiaTheme="minorEastAsia"/>
                <w:noProof/>
                <w:lang w:eastAsia="ru-RU"/>
              </w:rPr>
              <w:tab/>
            </w:r>
            <w:r w:rsidR="00061227" w:rsidRPr="00763761">
              <w:rPr>
                <w:rStyle w:val="ac"/>
                <w:noProof/>
              </w:rPr>
              <w:t>Назначение ПО</w:t>
            </w:r>
            <w:r w:rsidR="00061227">
              <w:rPr>
                <w:noProof/>
                <w:webHidden/>
              </w:rPr>
              <w:tab/>
            </w:r>
            <w:r w:rsidR="00061227">
              <w:rPr>
                <w:noProof/>
                <w:webHidden/>
              </w:rPr>
              <w:fldChar w:fldCharType="begin"/>
            </w:r>
            <w:r w:rsidR="00061227">
              <w:rPr>
                <w:noProof/>
                <w:webHidden/>
              </w:rPr>
              <w:instrText xml:space="preserve"> PAGEREF _Toc402217860 \h </w:instrText>
            </w:r>
            <w:r w:rsidR="00061227">
              <w:rPr>
                <w:noProof/>
                <w:webHidden/>
              </w:rPr>
            </w:r>
            <w:r w:rsidR="00061227">
              <w:rPr>
                <w:noProof/>
                <w:webHidden/>
              </w:rPr>
              <w:fldChar w:fldCharType="separate"/>
            </w:r>
            <w:r w:rsidR="004F161D">
              <w:rPr>
                <w:noProof/>
                <w:webHidden/>
              </w:rPr>
              <w:t>3</w:t>
            </w:r>
            <w:r w:rsidR="00061227">
              <w:rPr>
                <w:noProof/>
                <w:webHidden/>
              </w:rPr>
              <w:fldChar w:fldCharType="end"/>
            </w:r>
          </w:hyperlink>
        </w:p>
        <w:p w:rsidR="00061227" w:rsidRDefault="00B4785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2217861" w:history="1">
            <w:r w:rsidR="00061227" w:rsidRPr="00763761">
              <w:rPr>
                <w:rStyle w:val="ac"/>
                <w:noProof/>
              </w:rPr>
              <w:t>2.</w:t>
            </w:r>
            <w:r w:rsidR="00061227">
              <w:rPr>
                <w:rFonts w:eastAsiaTheme="minorEastAsia"/>
                <w:noProof/>
                <w:lang w:eastAsia="ru-RU"/>
              </w:rPr>
              <w:tab/>
            </w:r>
            <w:r w:rsidR="00061227" w:rsidRPr="00763761">
              <w:rPr>
                <w:rStyle w:val="ac"/>
                <w:noProof/>
              </w:rPr>
              <w:t>Программно-аппаратные среды функционирования ПО</w:t>
            </w:r>
            <w:r w:rsidR="00061227">
              <w:rPr>
                <w:noProof/>
                <w:webHidden/>
              </w:rPr>
              <w:tab/>
            </w:r>
            <w:r w:rsidR="00061227">
              <w:rPr>
                <w:noProof/>
                <w:webHidden/>
              </w:rPr>
              <w:fldChar w:fldCharType="begin"/>
            </w:r>
            <w:r w:rsidR="00061227">
              <w:rPr>
                <w:noProof/>
                <w:webHidden/>
              </w:rPr>
              <w:instrText xml:space="preserve"> PAGEREF _Toc402217861 \h </w:instrText>
            </w:r>
            <w:r w:rsidR="00061227">
              <w:rPr>
                <w:noProof/>
                <w:webHidden/>
              </w:rPr>
            </w:r>
            <w:r w:rsidR="00061227">
              <w:rPr>
                <w:noProof/>
                <w:webHidden/>
              </w:rPr>
              <w:fldChar w:fldCharType="separate"/>
            </w:r>
            <w:r w:rsidR="004F161D">
              <w:rPr>
                <w:noProof/>
                <w:webHidden/>
              </w:rPr>
              <w:t>3</w:t>
            </w:r>
            <w:r w:rsidR="00061227">
              <w:rPr>
                <w:noProof/>
                <w:webHidden/>
              </w:rPr>
              <w:fldChar w:fldCharType="end"/>
            </w:r>
          </w:hyperlink>
        </w:p>
        <w:p w:rsidR="00061227" w:rsidRDefault="00B4785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2217862" w:history="1">
            <w:r w:rsidR="00061227" w:rsidRPr="00763761">
              <w:rPr>
                <w:rStyle w:val="ac"/>
                <w:noProof/>
              </w:rPr>
              <w:t>3.</w:t>
            </w:r>
            <w:r w:rsidR="00061227">
              <w:rPr>
                <w:rFonts w:eastAsiaTheme="minorEastAsia"/>
                <w:noProof/>
                <w:lang w:eastAsia="ru-RU"/>
              </w:rPr>
              <w:tab/>
            </w:r>
            <w:r w:rsidR="00061227" w:rsidRPr="00763761">
              <w:rPr>
                <w:rStyle w:val="ac"/>
                <w:noProof/>
              </w:rPr>
              <w:t>Общие принципы функционирования ПО</w:t>
            </w:r>
            <w:r w:rsidR="00061227">
              <w:rPr>
                <w:noProof/>
                <w:webHidden/>
              </w:rPr>
              <w:tab/>
            </w:r>
            <w:r w:rsidR="00061227">
              <w:rPr>
                <w:noProof/>
                <w:webHidden/>
              </w:rPr>
              <w:fldChar w:fldCharType="begin"/>
            </w:r>
            <w:r w:rsidR="00061227">
              <w:rPr>
                <w:noProof/>
                <w:webHidden/>
              </w:rPr>
              <w:instrText xml:space="preserve"> PAGEREF _Toc402217862 \h </w:instrText>
            </w:r>
            <w:r w:rsidR="00061227">
              <w:rPr>
                <w:noProof/>
                <w:webHidden/>
              </w:rPr>
            </w:r>
            <w:r w:rsidR="00061227">
              <w:rPr>
                <w:noProof/>
                <w:webHidden/>
              </w:rPr>
              <w:fldChar w:fldCharType="separate"/>
            </w:r>
            <w:r w:rsidR="004F161D">
              <w:rPr>
                <w:noProof/>
                <w:webHidden/>
              </w:rPr>
              <w:t>4</w:t>
            </w:r>
            <w:r w:rsidR="00061227">
              <w:rPr>
                <w:noProof/>
                <w:webHidden/>
              </w:rPr>
              <w:fldChar w:fldCharType="end"/>
            </w:r>
          </w:hyperlink>
        </w:p>
        <w:p w:rsidR="00061227" w:rsidRDefault="00B4785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2217863" w:history="1">
            <w:r w:rsidR="00061227" w:rsidRPr="00763761">
              <w:rPr>
                <w:rStyle w:val="ac"/>
                <w:noProof/>
              </w:rPr>
              <w:t>4.</w:t>
            </w:r>
            <w:r w:rsidR="00061227">
              <w:rPr>
                <w:rFonts w:eastAsiaTheme="minorEastAsia"/>
                <w:noProof/>
                <w:lang w:eastAsia="ru-RU"/>
              </w:rPr>
              <w:tab/>
            </w:r>
            <w:r w:rsidR="00061227" w:rsidRPr="00763761">
              <w:rPr>
                <w:rStyle w:val="ac"/>
                <w:noProof/>
              </w:rPr>
              <w:t>Обязанности и функции администратора заказчика</w:t>
            </w:r>
            <w:r w:rsidR="00061227">
              <w:rPr>
                <w:noProof/>
                <w:webHidden/>
              </w:rPr>
              <w:tab/>
            </w:r>
            <w:r w:rsidR="00061227">
              <w:rPr>
                <w:noProof/>
                <w:webHidden/>
              </w:rPr>
              <w:fldChar w:fldCharType="begin"/>
            </w:r>
            <w:r w:rsidR="00061227">
              <w:rPr>
                <w:noProof/>
                <w:webHidden/>
              </w:rPr>
              <w:instrText xml:space="preserve"> PAGEREF _Toc402217863 \h </w:instrText>
            </w:r>
            <w:r w:rsidR="00061227">
              <w:rPr>
                <w:noProof/>
                <w:webHidden/>
              </w:rPr>
            </w:r>
            <w:r w:rsidR="00061227">
              <w:rPr>
                <w:noProof/>
                <w:webHidden/>
              </w:rPr>
              <w:fldChar w:fldCharType="separate"/>
            </w:r>
            <w:r w:rsidR="004F161D">
              <w:rPr>
                <w:noProof/>
                <w:webHidden/>
              </w:rPr>
              <w:t>4</w:t>
            </w:r>
            <w:r w:rsidR="00061227">
              <w:rPr>
                <w:noProof/>
                <w:webHidden/>
              </w:rPr>
              <w:fldChar w:fldCharType="end"/>
            </w:r>
          </w:hyperlink>
        </w:p>
        <w:p w:rsidR="00061227" w:rsidRDefault="00B4785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2217864" w:history="1">
            <w:r w:rsidR="00061227" w:rsidRPr="00763761">
              <w:rPr>
                <w:rStyle w:val="ac"/>
                <w:noProof/>
              </w:rPr>
              <w:t>5.</w:t>
            </w:r>
            <w:r w:rsidR="00061227">
              <w:rPr>
                <w:rFonts w:eastAsiaTheme="minorEastAsia"/>
                <w:noProof/>
                <w:lang w:eastAsia="ru-RU"/>
              </w:rPr>
              <w:tab/>
            </w:r>
            <w:r w:rsidR="00061227" w:rsidRPr="00763761">
              <w:rPr>
                <w:rStyle w:val="ac"/>
                <w:noProof/>
              </w:rPr>
              <w:t>Порядок встраивания</w:t>
            </w:r>
            <w:r w:rsidR="00061227">
              <w:rPr>
                <w:noProof/>
                <w:webHidden/>
              </w:rPr>
              <w:tab/>
            </w:r>
            <w:r w:rsidR="00061227">
              <w:rPr>
                <w:noProof/>
                <w:webHidden/>
              </w:rPr>
              <w:fldChar w:fldCharType="begin"/>
            </w:r>
            <w:r w:rsidR="00061227">
              <w:rPr>
                <w:noProof/>
                <w:webHidden/>
              </w:rPr>
              <w:instrText xml:space="preserve"> PAGEREF _Toc402217864 \h </w:instrText>
            </w:r>
            <w:r w:rsidR="00061227">
              <w:rPr>
                <w:noProof/>
                <w:webHidden/>
              </w:rPr>
            </w:r>
            <w:r w:rsidR="00061227">
              <w:rPr>
                <w:noProof/>
                <w:webHidden/>
              </w:rPr>
              <w:fldChar w:fldCharType="separate"/>
            </w:r>
            <w:r w:rsidR="004F161D">
              <w:rPr>
                <w:noProof/>
                <w:webHidden/>
              </w:rPr>
              <w:t>4</w:t>
            </w:r>
            <w:r w:rsidR="00061227">
              <w:rPr>
                <w:noProof/>
                <w:webHidden/>
              </w:rPr>
              <w:fldChar w:fldCharType="end"/>
            </w:r>
          </w:hyperlink>
        </w:p>
        <w:p w:rsidR="00061227" w:rsidRDefault="00B4785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02217865" w:history="1">
            <w:r w:rsidR="00061227" w:rsidRPr="00763761">
              <w:rPr>
                <w:rStyle w:val="ac"/>
                <w:noProof/>
              </w:rPr>
              <w:t>5.1. Выбор схемы встраивания в инфраструктуру</w:t>
            </w:r>
            <w:r w:rsidR="00061227">
              <w:rPr>
                <w:noProof/>
                <w:webHidden/>
              </w:rPr>
              <w:tab/>
            </w:r>
            <w:r w:rsidR="00061227">
              <w:rPr>
                <w:noProof/>
                <w:webHidden/>
              </w:rPr>
              <w:fldChar w:fldCharType="begin"/>
            </w:r>
            <w:r w:rsidR="00061227">
              <w:rPr>
                <w:noProof/>
                <w:webHidden/>
              </w:rPr>
              <w:instrText xml:space="preserve"> PAGEREF _Toc402217865 \h </w:instrText>
            </w:r>
            <w:r w:rsidR="00061227">
              <w:rPr>
                <w:noProof/>
                <w:webHidden/>
              </w:rPr>
            </w:r>
            <w:r w:rsidR="00061227">
              <w:rPr>
                <w:noProof/>
                <w:webHidden/>
              </w:rPr>
              <w:fldChar w:fldCharType="separate"/>
            </w:r>
            <w:r w:rsidR="004F161D">
              <w:rPr>
                <w:noProof/>
                <w:webHidden/>
              </w:rPr>
              <w:t>5</w:t>
            </w:r>
            <w:r w:rsidR="00061227">
              <w:rPr>
                <w:noProof/>
                <w:webHidden/>
              </w:rPr>
              <w:fldChar w:fldCharType="end"/>
            </w:r>
          </w:hyperlink>
        </w:p>
        <w:p w:rsidR="00061227" w:rsidRDefault="00B4785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02217866" w:history="1">
            <w:r w:rsidR="00061227" w:rsidRPr="00763761">
              <w:rPr>
                <w:rStyle w:val="ac"/>
                <w:noProof/>
              </w:rPr>
              <w:t xml:space="preserve">5.2. Выработка </w:t>
            </w:r>
            <w:r w:rsidR="00061227" w:rsidRPr="00763761">
              <w:rPr>
                <w:rStyle w:val="ac"/>
                <w:noProof/>
                <w:lang w:val="en-US"/>
              </w:rPr>
              <w:t>RSA</w:t>
            </w:r>
            <w:r w:rsidR="00061227" w:rsidRPr="00763761">
              <w:rPr>
                <w:rStyle w:val="ac"/>
                <w:noProof/>
              </w:rPr>
              <w:t>-ключей</w:t>
            </w:r>
            <w:r w:rsidR="00061227">
              <w:rPr>
                <w:noProof/>
                <w:webHidden/>
              </w:rPr>
              <w:tab/>
            </w:r>
            <w:r w:rsidR="00061227">
              <w:rPr>
                <w:noProof/>
                <w:webHidden/>
              </w:rPr>
              <w:fldChar w:fldCharType="begin"/>
            </w:r>
            <w:r w:rsidR="00061227">
              <w:rPr>
                <w:noProof/>
                <w:webHidden/>
              </w:rPr>
              <w:instrText xml:space="preserve"> PAGEREF _Toc402217866 \h </w:instrText>
            </w:r>
            <w:r w:rsidR="00061227">
              <w:rPr>
                <w:noProof/>
                <w:webHidden/>
              </w:rPr>
            </w:r>
            <w:r w:rsidR="00061227">
              <w:rPr>
                <w:noProof/>
                <w:webHidden/>
              </w:rPr>
              <w:fldChar w:fldCharType="separate"/>
            </w:r>
            <w:r w:rsidR="004F161D">
              <w:rPr>
                <w:noProof/>
                <w:webHidden/>
              </w:rPr>
              <w:t>6</w:t>
            </w:r>
            <w:r w:rsidR="00061227">
              <w:rPr>
                <w:noProof/>
                <w:webHidden/>
              </w:rPr>
              <w:fldChar w:fldCharType="end"/>
            </w:r>
          </w:hyperlink>
        </w:p>
        <w:p w:rsidR="00061227" w:rsidRDefault="00B4785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02217867" w:history="1">
            <w:r w:rsidR="00061227" w:rsidRPr="00763761">
              <w:rPr>
                <w:rStyle w:val="ac"/>
                <w:noProof/>
              </w:rPr>
              <w:t>5.3. Создание тестовых учетных записей</w:t>
            </w:r>
            <w:r w:rsidR="00061227">
              <w:rPr>
                <w:noProof/>
                <w:webHidden/>
              </w:rPr>
              <w:tab/>
            </w:r>
            <w:r w:rsidR="00061227">
              <w:rPr>
                <w:noProof/>
                <w:webHidden/>
              </w:rPr>
              <w:fldChar w:fldCharType="begin"/>
            </w:r>
            <w:r w:rsidR="00061227">
              <w:rPr>
                <w:noProof/>
                <w:webHidden/>
              </w:rPr>
              <w:instrText xml:space="preserve"> PAGEREF _Toc402217867 \h </w:instrText>
            </w:r>
            <w:r w:rsidR="00061227">
              <w:rPr>
                <w:noProof/>
                <w:webHidden/>
              </w:rPr>
            </w:r>
            <w:r w:rsidR="00061227">
              <w:rPr>
                <w:noProof/>
                <w:webHidden/>
              </w:rPr>
              <w:fldChar w:fldCharType="separate"/>
            </w:r>
            <w:r w:rsidR="004F161D">
              <w:rPr>
                <w:noProof/>
                <w:webHidden/>
              </w:rPr>
              <w:t>7</w:t>
            </w:r>
            <w:r w:rsidR="00061227">
              <w:rPr>
                <w:noProof/>
                <w:webHidden/>
              </w:rPr>
              <w:fldChar w:fldCharType="end"/>
            </w:r>
          </w:hyperlink>
        </w:p>
        <w:p w:rsidR="00061227" w:rsidRDefault="00B4785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02217868" w:history="1">
            <w:r w:rsidR="00061227" w:rsidRPr="00763761">
              <w:rPr>
                <w:rStyle w:val="ac"/>
                <w:noProof/>
              </w:rPr>
              <w:t xml:space="preserve">5.4. Определение </w:t>
            </w:r>
            <w:r w:rsidR="00061227" w:rsidRPr="00763761">
              <w:rPr>
                <w:rStyle w:val="ac"/>
                <w:noProof/>
                <w:lang w:val="en-US"/>
              </w:rPr>
              <w:t>IP</w:t>
            </w:r>
            <w:r w:rsidR="00061227" w:rsidRPr="00763761">
              <w:rPr>
                <w:rStyle w:val="ac"/>
                <w:noProof/>
              </w:rPr>
              <w:t xml:space="preserve">-подсетей заказчика, используемые при взаимодействии с АС </w:t>
            </w:r>
            <w:r w:rsidR="00061227" w:rsidRPr="00763761">
              <w:rPr>
                <w:rStyle w:val="ac"/>
                <w:noProof/>
                <w:lang w:val="en-US"/>
              </w:rPr>
              <w:t>Group</w:t>
            </w:r>
            <w:r w:rsidR="00061227" w:rsidRPr="00763761">
              <w:rPr>
                <w:rStyle w:val="ac"/>
                <w:noProof/>
              </w:rPr>
              <w:t>-</w:t>
            </w:r>
            <w:r w:rsidR="00061227" w:rsidRPr="00763761">
              <w:rPr>
                <w:rStyle w:val="ac"/>
                <w:noProof/>
                <w:lang w:val="en-US"/>
              </w:rPr>
              <w:t>IB</w:t>
            </w:r>
            <w:r w:rsidR="00061227">
              <w:rPr>
                <w:noProof/>
                <w:webHidden/>
              </w:rPr>
              <w:tab/>
            </w:r>
            <w:r w:rsidR="00061227">
              <w:rPr>
                <w:noProof/>
                <w:webHidden/>
              </w:rPr>
              <w:fldChar w:fldCharType="begin"/>
            </w:r>
            <w:r w:rsidR="00061227">
              <w:rPr>
                <w:noProof/>
                <w:webHidden/>
              </w:rPr>
              <w:instrText xml:space="preserve"> PAGEREF _Toc402217868 \h </w:instrText>
            </w:r>
            <w:r w:rsidR="00061227">
              <w:rPr>
                <w:noProof/>
                <w:webHidden/>
              </w:rPr>
            </w:r>
            <w:r w:rsidR="00061227">
              <w:rPr>
                <w:noProof/>
                <w:webHidden/>
              </w:rPr>
              <w:fldChar w:fldCharType="separate"/>
            </w:r>
            <w:r w:rsidR="004F161D">
              <w:rPr>
                <w:noProof/>
                <w:webHidden/>
              </w:rPr>
              <w:t>7</w:t>
            </w:r>
            <w:r w:rsidR="00061227">
              <w:rPr>
                <w:noProof/>
                <w:webHidden/>
              </w:rPr>
              <w:fldChar w:fldCharType="end"/>
            </w:r>
          </w:hyperlink>
        </w:p>
        <w:p w:rsidR="00061227" w:rsidRDefault="00B4785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02217869" w:history="1">
            <w:r w:rsidR="00061227" w:rsidRPr="00763761">
              <w:rPr>
                <w:rStyle w:val="ac"/>
                <w:noProof/>
              </w:rPr>
              <w:t xml:space="preserve">5.5. Передача регистрационных данных заказчика в </w:t>
            </w:r>
            <w:r w:rsidR="00061227" w:rsidRPr="00763761">
              <w:rPr>
                <w:rStyle w:val="ac"/>
                <w:noProof/>
                <w:lang w:val="en-US"/>
              </w:rPr>
              <w:t>Group</w:t>
            </w:r>
            <w:r w:rsidR="00061227" w:rsidRPr="00763761">
              <w:rPr>
                <w:rStyle w:val="ac"/>
                <w:noProof/>
              </w:rPr>
              <w:t>-</w:t>
            </w:r>
            <w:r w:rsidR="00061227" w:rsidRPr="00763761">
              <w:rPr>
                <w:rStyle w:val="ac"/>
                <w:noProof/>
                <w:lang w:val="en-US"/>
              </w:rPr>
              <w:t>IB</w:t>
            </w:r>
            <w:r w:rsidR="00061227">
              <w:rPr>
                <w:noProof/>
                <w:webHidden/>
              </w:rPr>
              <w:tab/>
            </w:r>
            <w:r w:rsidR="00061227">
              <w:rPr>
                <w:noProof/>
                <w:webHidden/>
              </w:rPr>
              <w:fldChar w:fldCharType="begin"/>
            </w:r>
            <w:r w:rsidR="00061227">
              <w:rPr>
                <w:noProof/>
                <w:webHidden/>
              </w:rPr>
              <w:instrText xml:space="preserve"> PAGEREF _Toc402217869 \h </w:instrText>
            </w:r>
            <w:r w:rsidR="00061227">
              <w:rPr>
                <w:noProof/>
                <w:webHidden/>
              </w:rPr>
            </w:r>
            <w:r w:rsidR="00061227">
              <w:rPr>
                <w:noProof/>
                <w:webHidden/>
              </w:rPr>
              <w:fldChar w:fldCharType="separate"/>
            </w:r>
            <w:r w:rsidR="004F161D">
              <w:rPr>
                <w:noProof/>
                <w:webHidden/>
              </w:rPr>
              <w:t>8</w:t>
            </w:r>
            <w:r w:rsidR="00061227">
              <w:rPr>
                <w:noProof/>
                <w:webHidden/>
              </w:rPr>
              <w:fldChar w:fldCharType="end"/>
            </w:r>
          </w:hyperlink>
        </w:p>
        <w:p w:rsidR="00061227" w:rsidRDefault="00B4785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02217870" w:history="1">
            <w:r w:rsidR="00061227" w:rsidRPr="00763761">
              <w:rPr>
                <w:rStyle w:val="ac"/>
                <w:noProof/>
              </w:rPr>
              <w:t>5.6. Получение настроенного пользовательского модуля</w:t>
            </w:r>
            <w:r w:rsidR="00061227">
              <w:rPr>
                <w:noProof/>
                <w:webHidden/>
              </w:rPr>
              <w:tab/>
            </w:r>
            <w:r w:rsidR="00061227">
              <w:rPr>
                <w:noProof/>
                <w:webHidden/>
              </w:rPr>
              <w:fldChar w:fldCharType="begin"/>
            </w:r>
            <w:r w:rsidR="00061227">
              <w:rPr>
                <w:noProof/>
                <w:webHidden/>
              </w:rPr>
              <w:instrText xml:space="preserve"> PAGEREF _Toc402217870 \h </w:instrText>
            </w:r>
            <w:r w:rsidR="00061227">
              <w:rPr>
                <w:noProof/>
                <w:webHidden/>
              </w:rPr>
            </w:r>
            <w:r w:rsidR="00061227">
              <w:rPr>
                <w:noProof/>
                <w:webHidden/>
              </w:rPr>
              <w:fldChar w:fldCharType="separate"/>
            </w:r>
            <w:r w:rsidR="004F161D">
              <w:rPr>
                <w:noProof/>
                <w:webHidden/>
              </w:rPr>
              <w:t>8</w:t>
            </w:r>
            <w:r w:rsidR="00061227">
              <w:rPr>
                <w:noProof/>
                <w:webHidden/>
              </w:rPr>
              <w:fldChar w:fldCharType="end"/>
            </w:r>
          </w:hyperlink>
        </w:p>
        <w:p w:rsidR="00061227" w:rsidRDefault="00B4785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02217871" w:history="1">
            <w:r w:rsidR="00061227" w:rsidRPr="00763761">
              <w:rPr>
                <w:rStyle w:val="ac"/>
                <w:noProof/>
              </w:rPr>
              <w:t>5.7. Конфигурация веб-серверов заказчика</w:t>
            </w:r>
            <w:r w:rsidR="00061227">
              <w:rPr>
                <w:noProof/>
                <w:webHidden/>
              </w:rPr>
              <w:tab/>
            </w:r>
            <w:r w:rsidR="00061227">
              <w:rPr>
                <w:noProof/>
                <w:webHidden/>
              </w:rPr>
              <w:fldChar w:fldCharType="begin"/>
            </w:r>
            <w:r w:rsidR="00061227">
              <w:rPr>
                <w:noProof/>
                <w:webHidden/>
              </w:rPr>
              <w:instrText xml:space="preserve"> PAGEREF _Toc402217871 \h </w:instrText>
            </w:r>
            <w:r w:rsidR="00061227">
              <w:rPr>
                <w:noProof/>
                <w:webHidden/>
              </w:rPr>
            </w:r>
            <w:r w:rsidR="00061227">
              <w:rPr>
                <w:noProof/>
                <w:webHidden/>
              </w:rPr>
              <w:fldChar w:fldCharType="separate"/>
            </w:r>
            <w:r w:rsidR="004F161D">
              <w:rPr>
                <w:noProof/>
                <w:webHidden/>
              </w:rPr>
              <w:t>8</w:t>
            </w:r>
            <w:r w:rsidR="00061227">
              <w:rPr>
                <w:noProof/>
                <w:webHidden/>
              </w:rPr>
              <w:fldChar w:fldCharType="end"/>
            </w:r>
          </w:hyperlink>
        </w:p>
        <w:p w:rsidR="00061227" w:rsidRDefault="00B4785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02217872" w:history="1">
            <w:r w:rsidR="00061227" w:rsidRPr="00763761">
              <w:rPr>
                <w:rStyle w:val="ac"/>
                <w:noProof/>
              </w:rPr>
              <w:t xml:space="preserve">5.7.1. Конфигурирование веб-сервера </w:t>
            </w:r>
            <w:r w:rsidR="00061227" w:rsidRPr="00763761">
              <w:rPr>
                <w:rStyle w:val="ac"/>
                <w:noProof/>
                <w:lang w:val="en-US"/>
              </w:rPr>
              <w:t>NGINX</w:t>
            </w:r>
            <w:r w:rsidR="00061227">
              <w:rPr>
                <w:noProof/>
                <w:webHidden/>
              </w:rPr>
              <w:tab/>
            </w:r>
            <w:r w:rsidR="00061227">
              <w:rPr>
                <w:noProof/>
                <w:webHidden/>
              </w:rPr>
              <w:fldChar w:fldCharType="begin"/>
            </w:r>
            <w:r w:rsidR="00061227">
              <w:rPr>
                <w:noProof/>
                <w:webHidden/>
              </w:rPr>
              <w:instrText xml:space="preserve"> PAGEREF _Toc402217872 \h </w:instrText>
            </w:r>
            <w:r w:rsidR="00061227">
              <w:rPr>
                <w:noProof/>
                <w:webHidden/>
              </w:rPr>
            </w:r>
            <w:r w:rsidR="00061227">
              <w:rPr>
                <w:noProof/>
                <w:webHidden/>
              </w:rPr>
              <w:fldChar w:fldCharType="separate"/>
            </w:r>
            <w:r w:rsidR="004F161D">
              <w:rPr>
                <w:noProof/>
                <w:webHidden/>
              </w:rPr>
              <w:t>9</w:t>
            </w:r>
            <w:r w:rsidR="00061227">
              <w:rPr>
                <w:noProof/>
                <w:webHidden/>
              </w:rPr>
              <w:fldChar w:fldCharType="end"/>
            </w:r>
          </w:hyperlink>
        </w:p>
        <w:p w:rsidR="00061227" w:rsidRDefault="00B4785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02217873" w:history="1">
            <w:r w:rsidR="00061227" w:rsidRPr="00763761">
              <w:rPr>
                <w:rStyle w:val="ac"/>
                <w:noProof/>
              </w:rPr>
              <w:t xml:space="preserve">5.7.2. Конфигурирование веб-сервера </w:t>
            </w:r>
            <w:r w:rsidR="00061227" w:rsidRPr="00763761">
              <w:rPr>
                <w:rStyle w:val="ac"/>
                <w:noProof/>
                <w:lang w:val="en-US"/>
              </w:rPr>
              <w:t>Apache</w:t>
            </w:r>
            <w:r w:rsidR="00061227">
              <w:rPr>
                <w:noProof/>
                <w:webHidden/>
              </w:rPr>
              <w:tab/>
            </w:r>
            <w:r w:rsidR="00061227">
              <w:rPr>
                <w:noProof/>
                <w:webHidden/>
              </w:rPr>
              <w:fldChar w:fldCharType="begin"/>
            </w:r>
            <w:r w:rsidR="00061227">
              <w:rPr>
                <w:noProof/>
                <w:webHidden/>
              </w:rPr>
              <w:instrText xml:space="preserve"> PAGEREF _Toc402217873 \h </w:instrText>
            </w:r>
            <w:r w:rsidR="00061227">
              <w:rPr>
                <w:noProof/>
                <w:webHidden/>
              </w:rPr>
            </w:r>
            <w:r w:rsidR="00061227">
              <w:rPr>
                <w:noProof/>
                <w:webHidden/>
              </w:rPr>
              <w:fldChar w:fldCharType="separate"/>
            </w:r>
            <w:r w:rsidR="004F161D">
              <w:rPr>
                <w:noProof/>
                <w:webHidden/>
              </w:rPr>
              <w:t>9</w:t>
            </w:r>
            <w:r w:rsidR="00061227">
              <w:rPr>
                <w:noProof/>
                <w:webHidden/>
              </w:rPr>
              <w:fldChar w:fldCharType="end"/>
            </w:r>
          </w:hyperlink>
        </w:p>
        <w:p w:rsidR="00061227" w:rsidRDefault="00B4785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02217874" w:history="1">
            <w:r w:rsidR="00061227" w:rsidRPr="00763761">
              <w:rPr>
                <w:rStyle w:val="ac"/>
                <w:noProof/>
              </w:rPr>
              <w:t xml:space="preserve">5.7.3. Конфигурирование веб-сервера </w:t>
            </w:r>
            <w:r w:rsidR="00061227" w:rsidRPr="00763761">
              <w:rPr>
                <w:rStyle w:val="ac"/>
                <w:noProof/>
                <w:lang w:val="en-US"/>
              </w:rPr>
              <w:t>Microsoft</w:t>
            </w:r>
            <w:r w:rsidR="00061227" w:rsidRPr="00763761">
              <w:rPr>
                <w:rStyle w:val="ac"/>
                <w:noProof/>
              </w:rPr>
              <w:t xml:space="preserve"> </w:t>
            </w:r>
            <w:r w:rsidR="00061227" w:rsidRPr="00763761">
              <w:rPr>
                <w:rStyle w:val="ac"/>
                <w:noProof/>
                <w:lang w:val="en-US"/>
              </w:rPr>
              <w:t>IIS</w:t>
            </w:r>
            <w:r w:rsidR="00061227">
              <w:rPr>
                <w:noProof/>
                <w:webHidden/>
              </w:rPr>
              <w:tab/>
            </w:r>
            <w:r w:rsidR="00061227">
              <w:rPr>
                <w:noProof/>
                <w:webHidden/>
              </w:rPr>
              <w:fldChar w:fldCharType="begin"/>
            </w:r>
            <w:r w:rsidR="00061227">
              <w:rPr>
                <w:noProof/>
                <w:webHidden/>
              </w:rPr>
              <w:instrText xml:space="preserve"> PAGEREF _Toc402217874 \h </w:instrText>
            </w:r>
            <w:r w:rsidR="00061227">
              <w:rPr>
                <w:noProof/>
                <w:webHidden/>
              </w:rPr>
            </w:r>
            <w:r w:rsidR="00061227">
              <w:rPr>
                <w:noProof/>
                <w:webHidden/>
              </w:rPr>
              <w:fldChar w:fldCharType="separate"/>
            </w:r>
            <w:r w:rsidR="004F161D">
              <w:rPr>
                <w:noProof/>
                <w:webHidden/>
              </w:rPr>
              <w:t>10</w:t>
            </w:r>
            <w:r w:rsidR="00061227">
              <w:rPr>
                <w:noProof/>
                <w:webHidden/>
              </w:rPr>
              <w:fldChar w:fldCharType="end"/>
            </w:r>
          </w:hyperlink>
        </w:p>
        <w:p w:rsidR="00061227" w:rsidRDefault="00B4785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02217875" w:history="1">
            <w:r w:rsidR="00061227" w:rsidRPr="00763761">
              <w:rPr>
                <w:rStyle w:val="ac"/>
                <w:noProof/>
              </w:rPr>
              <w:t>5.8. Вставка ссылки на пользовательский модуль в страницы защищаемого веб-ресурса</w:t>
            </w:r>
            <w:r w:rsidR="00061227">
              <w:rPr>
                <w:noProof/>
                <w:webHidden/>
              </w:rPr>
              <w:tab/>
            </w:r>
            <w:r w:rsidR="00061227">
              <w:rPr>
                <w:noProof/>
                <w:webHidden/>
              </w:rPr>
              <w:fldChar w:fldCharType="begin"/>
            </w:r>
            <w:r w:rsidR="00061227">
              <w:rPr>
                <w:noProof/>
                <w:webHidden/>
              </w:rPr>
              <w:instrText xml:space="preserve"> PAGEREF _Toc402217875 \h </w:instrText>
            </w:r>
            <w:r w:rsidR="00061227">
              <w:rPr>
                <w:noProof/>
                <w:webHidden/>
              </w:rPr>
            </w:r>
            <w:r w:rsidR="00061227">
              <w:rPr>
                <w:noProof/>
                <w:webHidden/>
              </w:rPr>
              <w:fldChar w:fldCharType="separate"/>
            </w:r>
            <w:r w:rsidR="004F161D">
              <w:rPr>
                <w:noProof/>
                <w:webHidden/>
              </w:rPr>
              <w:t>10</w:t>
            </w:r>
            <w:r w:rsidR="00061227">
              <w:rPr>
                <w:noProof/>
                <w:webHidden/>
              </w:rPr>
              <w:fldChar w:fldCharType="end"/>
            </w:r>
          </w:hyperlink>
        </w:p>
        <w:p w:rsidR="00061227" w:rsidRDefault="00B4785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2217876" w:history="1">
            <w:r w:rsidR="00061227" w:rsidRPr="00763761">
              <w:rPr>
                <w:rStyle w:val="ac"/>
                <w:noProof/>
              </w:rPr>
              <w:t>6.</w:t>
            </w:r>
            <w:r w:rsidR="00061227">
              <w:rPr>
                <w:rFonts w:eastAsiaTheme="minorEastAsia"/>
                <w:noProof/>
                <w:lang w:eastAsia="ru-RU"/>
              </w:rPr>
              <w:tab/>
            </w:r>
            <w:r w:rsidR="00061227" w:rsidRPr="00763761">
              <w:rPr>
                <w:rStyle w:val="ac"/>
                <w:noProof/>
              </w:rPr>
              <w:t>Поддержание функционирования ПО</w:t>
            </w:r>
            <w:r w:rsidR="00061227">
              <w:rPr>
                <w:noProof/>
                <w:webHidden/>
              </w:rPr>
              <w:tab/>
            </w:r>
            <w:r w:rsidR="00061227">
              <w:rPr>
                <w:noProof/>
                <w:webHidden/>
              </w:rPr>
              <w:fldChar w:fldCharType="begin"/>
            </w:r>
            <w:r w:rsidR="00061227">
              <w:rPr>
                <w:noProof/>
                <w:webHidden/>
              </w:rPr>
              <w:instrText xml:space="preserve"> PAGEREF _Toc402217876 \h </w:instrText>
            </w:r>
            <w:r w:rsidR="00061227">
              <w:rPr>
                <w:noProof/>
                <w:webHidden/>
              </w:rPr>
            </w:r>
            <w:r w:rsidR="00061227">
              <w:rPr>
                <w:noProof/>
                <w:webHidden/>
              </w:rPr>
              <w:fldChar w:fldCharType="separate"/>
            </w:r>
            <w:r w:rsidR="004F161D">
              <w:rPr>
                <w:noProof/>
                <w:webHidden/>
              </w:rPr>
              <w:t>10</w:t>
            </w:r>
            <w:r w:rsidR="00061227">
              <w:rPr>
                <w:noProof/>
                <w:webHidden/>
              </w:rPr>
              <w:fldChar w:fldCharType="end"/>
            </w:r>
          </w:hyperlink>
        </w:p>
        <w:p w:rsidR="00061227" w:rsidRDefault="00B4785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2217877" w:history="1">
            <w:r w:rsidR="00061227" w:rsidRPr="00763761">
              <w:rPr>
                <w:rStyle w:val="ac"/>
                <w:noProof/>
              </w:rPr>
              <w:t xml:space="preserve">Приложение 1. Файл </w:t>
            </w:r>
            <w:r w:rsidR="00061227" w:rsidRPr="00763761">
              <w:rPr>
                <w:rStyle w:val="ac"/>
                <w:noProof/>
                <w:lang w:val="en-US"/>
              </w:rPr>
              <w:t>groupib</w:t>
            </w:r>
            <w:r w:rsidR="00061227" w:rsidRPr="00763761">
              <w:rPr>
                <w:rStyle w:val="ac"/>
                <w:noProof/>
              </w:rPr>
              <w:t>-</w:t>
            </w:r>
            <w:r w:rsidR="00061227" w:rsidRPr="00763761">
              <w:rPr>
                <w:rStyle w:val="ac"/>
                <w:noProof/>
                <w:lang w:val="en-US"/>
              </w:rPr>
              <w:t>feedback</w:t>
            </w:r>
            <w:r w:rsidR="00061227" w:rsidRPr="00763761">
              <w:rPr>
                <w:rStyle w:val="ac"/>
                <w:noProof/>
              </w:rPr>
              <w:t>.</w:t>
            </w:r>
            <w:r w:rsidR="00061227" w:rsidRPr="00763761">
              <w:rPr>
                <w:rStyle w:val="ac"/>
                <w:noProof/>
                <w:lang w:val="en-US"/>
              </w:rPr>
              <w:t>php</w:t>
            </w:r>
            <w:r w:rsidR="00061227">
              <w:rPr>
                <w:noProof/>
                <w:webHidden/>
              </w:rPr>
              <w:tab/>
            </w:r>
            <w:r w:rsidR="00061227">
              <w:rPr>
                <w:noProof/>
                <w:webHidden/>
              </w:rPr>
              <w:fldChar w:fldCharType="begin"/>
            </w:r>
            <w:r w:rsidR="00061227">
              <w:rPr>
                <w:noProof/>
                <w:webHidden/>
              </w:rPr>
              <w:instrText xml:space="preserve"> PAGEREF _Toc402217877 \h </w:instrText>
            </w:r>
            <w:r w:rsidR="00061227">
              <w:rPr>
                <w:noProof/>
                <w:webHidden/>
              </w:rPr>
            </w:r>
            <w:r w:rsidR="00061227">
              <w:rPr>
                <w:noProof/>
                <w:webHidden/>
              </w:rPr>
              <w:fldChar w:fldCharType="separate"/>
            </w:r>
            <w:r w:rsidR="004F161D">
              <w:rPr>
                <w:noProof/>
                <w:webHidden/>
              </w:rPr>
              <w:t>11</w:t>
            </w:r>
            <w:r w:rsidR="00061227">
              <w:rPr>
                <w:noProof/>
                <w:webHidden/>
              </w:rPr>
              <w:fldChar w:fldCharType="end"/>
            </w:r>
          </w:hyperlink>
        </w:p>
        <w:p w:rsidR="005708A2" w:rsidRDefault="005708A2">
          <w:r>
            <w:rPr>
              <w:b/>
              <w:bCs/>
            </w:rPr>
            <w:fldChar w:fldCharType="end"/>
          </w:r>
        </w:p>
      </w:sdtContent>
    </w:sdt>
    <w:p w:rsidR="00F51276" w:rsidRDefault="00F51276">
      <w:r>
        <w:br w:type="page"/>
      </w:r>
    </w:p>
    <w:p w:rsidR="008D2B88" w:rsidRDefault="008D2B88" w:rsidP="00AE3DC4">
      <w:pPr>
        <w:pStyle w:val="1"/>
        <w:spacing w:after="240"/>
        <w:jc w:val="both"/>
      </w:pPr>
      <w:bookmarkStart w:id="1" w:name="_Toc402217859"/>
      <w:r>
        <w:lastRenderedPageBreak/>
        <w:t>Аннотация</w:t>
      </w:r>
      <w:bookmarkEnd w:id="1"/>
    </w:p>
    <w:p w:rsidR="008D2B88" w:rsidRPr="008D2B88" w:rsidRDefault="008D2B88" w:rsidP="00AE3DC4">
      <w:pPr>
        <w:spacing w:after="240"/>
        <w:ind w:firstLine="567"/>
        <w:jc w:val="both"/>
      </w:pPr>
      <w:r>
        <w:t xml:space="preserve">Настоящий документ содержит </w:t>
      </w:r>
      <w:r w:rsidR="00744D9D">
        <w:t xml:space="preserve">руководство администратора по встраиванию </w:t>
      </w:r>
      <w:r>
        <w:t xml:space="preserve">программного обеспечения </w:t>
      </w:r>
      <w:r w:rsidR="005F3CD6">
        <w:t xml:space="preserve"> </w:t>
      </w:r>
      <w:r>
        <w:t>«</w:t>
      </w:r>
      <w:r w:rsidR="00300545">
        <w:rPr>
          <w:lang w:val="en-US"/>
        </w:rPr>
        <w:t>Bot</w:t>
      </w:r>
      <w:r w:rsidR="00300545" w:rsidRPr="00300545">
        <w:t>-</w:t>
      </w:r>
      <w:r w:rsidR="00300545">
        <w:rPr>
          <w:lang w:val="en-US"/>
        </w:rPr>
        <w:t>Trek</w:t>
      </w:r>
      <w:r w:rsidR="00300545" w:rsidRPr="00300545">
        <w:t xml:space="preserve"> </w:t>
      </w:r>
      <w:r w:rsidR="007A6D14">
        <w:rPr>
          <w:lang w:val="en-US"/>
        </w:rPr>
        <w:t>Secure</w:t>
      </w:r>
      <w:r w:rsidR="007A6D14" w:rsidRPr="007A6D14">
        <w:t xml:space="preserve"> </w:t>
      </w:r>
      <w:r w:rsidR="007A6D14">
        <w:rPr>
          <w:lang w:val="en-US"/>
        </w:rPr>
        <w:t>Bank</w:t>
      </w:r>
      <w:r>
        <w:t>»</w:t>
      </w:r>
      <w:r w:rsidRPr="008D2B88">
        <w:t xml:space="preserve"> </w:t>
      </w:r>
      <w:r>
        <w:t>версии 1.0</w:t>
      </w:r>
      <w:r w:rsidR="005F3CD6">
        <w:t xml:space="preserve"> (далее – ПО)</w:t>
      </w:r>
      <w:r w:rsidR="00744D9D">
        <w:t xml:space="preserve"> в защищаемый веб-ресурс</w:t>
      </w:r>
      <w:r>
        <w:t>.</w:t>
      </w:r>
    </w:p>
    <w:p w:rsidR="00F51276" w:rsidRDefault="008D2B88" w:rsidP="00AE3DC4">
      <w:pPr>
        <w:pStyle w:val="1"/>
        <w:numPr>
          <w:ilvl w:val="0"/>
          <w:numId w:val="1"/>
        </w:numPr>
        <w:spacing w:after="240"/>
        <w:ind w:left="426" w:hanging="426"/>
        <w:jc w:val="both"/>
      </w:pPr>
      <w:bookmarkStart w:id="2" w:name="_Toc402217860"/>
      <w:r>
        <w:t>Назначение ПО</w:t>
      </w:r>
      <w:bookmarkEnd w:id="2"/>
    </w:p>
    <w:p w:rsidR="008D2B88" w:rsidRDefault="008D2B88" w:rsidP="00AE3DC4">
      <w:pPr>
        <w:spacing w:after="240"/>
        <w:ind w:firstLine="567"/>
        <w:jc w:val="both"/>
      </w:pPr>
      <w:r>
        <w:t xml:space="preserve">ПО обеспечивает выполнение следующих защитных функций на </w:t>
      </w:r>
      <w:r w:rsidR="005F3CD6">
        <w:t xml:space="preserve">конечном </w:t>
      </w:r>
      <w:r>
        <w:t>устройстве</w:t>
      </w:r>
      <w:r w:rsidR="005F3CD6">
        <w:t xml:space="preserve"> пользователя</w:t>
      </w:r>
      <w:r w:rsidR="00140EBB">
        <w:t xml:space="preserve"> защищаемого веб-ресурса</w:t>
      </w:r>
      <w:r>
        <w:t>:</w:t>
      </w:r>
    </w:p>
    <w:p w:rsidR="006901D1" w:rsidRDefault="008D2B88" w:rsidP="00D30B11">
      <w:pPr>
        <w:pStyle w:val="aa"/>
        <w:numPr>
          <w:ilvl w:val="0"/>
          <w:numId w:val="8"/>
        </w:numPr>
        <w:spacing w:after="0"/>
        <w:ind w:left="851" w:hanging="284"/>
        <w:jc w:val="both"/>
      </w:pPr>
      <w:r>
        <w:t>детектирование несанкционированных изменений в страницах защищаемого веб-ресурса;</w:t>
      </w:r>
    </w:p>
    <w:p w:rsidR="008D2B88" w:rsidRDefault="008D2B88" w:rsidP="00D30B11">
      <w:pPr>
        <w:pStyle w:val="aa"/>
        <w:numPr>
          <w:ilvl w:val="0"/>
          <w:numId w:val="8"/>
        </w:numPr>
        <w:spacing w:after="0"/>
        <w:ind w:left="851" w:hanging="284"/>
        <w:jc w:val="both"/>
      </w:pPr>
      <w:r>
        <w:t>детектирование удаленного подключения</w:t>
      </w:r>
      <w:r w:rsidR="005F3CD6">
        <w:t xml:space="preserve"> к конечному устройству пользователя</w:t>
      </w:r>
      <w:r>
        <w:t xml:space="preserve"> с использованием </w:t>
      </w:r>
      <w:r w:rsidR="005A0A09">
        <w:t>протоколов удаленного рабочего стола (</w:t>
      </w:r>
      <w:r w:rsidR="005A0A09">
        <w:rPr>
          <w:lang w:val="en-US"/>
        </w:rPr>
        <w:t>RDP</w:t>
      </w:r>
      <w:r w:rsidR="005A0A09" w:rsidRPr="005A0A09">
        <w:t xml:space="preserve">, </w:t>
      </w:r>
      <w:r w:rsidR="005A0A09">
        <w:rPr>
          <w:lang w:val="en-US"/>
        </w:rPr>
        <w:t>TeamViewer</w:t>
      </w:r>
      <w:r w:rsidR="005A0A09" w:rsidRPr="005A0A09">
        <w:t xml:space="preserve">, </w:t>
      </w:r>
      <w:r w:rsidR="005A0A09">
        <w:rPr>
          <w:lang w:val="en-US"/>
        </w:rPr>
        <w:t>VNC</w:t>
      </w:r>
      <w:r w:rsidR="005A0A09">
        <w:t xml:space="preserve"> и т.п.);</w:t>
      </w:r>
    </w:p>
    <w:p w:rsidR="005A0A09" w:rsidRDefault="005A0A09" w:rsidP="00D30B11">
      <w:pPr>
        <w:pStyle w:val="aa"/>
        <w:numPr>
          <w:ilvl w:val="0"/>
          <w:numId w:val="8"/>
        </w:numPr>
        <w:spacing w:after="0"/>
        <w:ind w:left="851" w:hanging="284"/>
        <w:jc w:val="both"/>
      </w:pPr>
      <w:r>
        <w:t xml:space="preserve">выявления признаков утечки учетных данных пользователя защищаемого веб-ресурса с использованием </w:t>
      </w:r>
      <w:r>
        <w:rPr>
          <w:lang w:val="en-US"/>
        </w:rPr>
        <w:t>phishing</w:t>
      </w:r>
      <w:r w:rsidRPr="005A0A09">
        <w:t>/</w:t>
      </w:r>
      <w:r>
        <w:rPr>
          <w:lang w:val="en-US"/>
        </w:rPr>
        <w:t>pharming</w:t>
      </w:r>
      <w:r>
        <w:t>-атак;</w:t>
      </w:r>
    </w:p>
    <w:p w:rsidR="005A0A09" w:rsidRDefault="005A0A09" w:rsidP="00D30B11">
      <w:pPr>
        <w:pStyle w:val="aa"/>
        <w:numPr>
          <w:ilvl w:val="0"/>
          <w:numId w:val="8"/>
        </w:numPr>
        <w:spacing w:after="0"/>
        <w:ind w:left="851" w:hanging="284"/>
        <w:jc w:val="both"/>
      </w:pPr>
      <w:r>
        <w:t>детектирование иных признаков работы вредоносного программного обеспечения на конечном устройстве пользователя.</w:t>
      </w:r>
    </w:p>
    <w:p w:rsidR="00744D9D" w:rsidRDefault="00744D9D" w:rsidP="00744D9D">
      <w:pPr>
        <w:spacing w:after="0"/>
        <w:ind w:left="567"/>
        <w:jc w:val="both"/>
      </w:pPr>
    </w:p>
    <w:p w:rsidR="00744D9D" w:rsidRDefault="00744D9D" w:rsidP="00744D9D">
      <w:pPr>
        <w:spacing w:after="0"/>
        <w:ind w:left="567"/>
        <w:jc w:val="both"/>
      </w:pPr>
      <w:r>
        <w:t>Описание реализации ПО представлено в документе «Описание реализации».</w:t>
      </w:r>
    </w:p>
    <w:p w:rsidR="00A8539B" w:rsidRDefault="00140EBB" w:rsidP="00AE3DC4">
      <w:pPr>
        <w:pStyle w:val="1"/>
        <w:numPr>
          <w:ilvl w:val="0"/>
          <w:numId w:val="1"/>
        </w:numPr>
        <w:spacing w:after="240"/>
        <w:ind w:left="426" w:hanging="426"/>
        <w:jc w:val="both"/>
      </w:pPr>
      <w:bookmarkStart w:id="3" w:name="_Toc402217861"/>
      <w:r>
        <w:t>Программно-аппаратные среды функционирования ПО</w:t>
      </w:r>
      <w:bookmarkEnd w:id="3"/>
    </w:p>
    <w:p w:rsidR="00BD528D" w:rsidRDefault="00140EBB" w:rsidP="00AE3DC4">
      <w:pPr>
        <w:pStyle w:val="aa"/>
        <w:tabs>
          <w:tab w:val="left" w:pos="851"/>
        </w:tabs>
        <w:spacing w:after="240"/>
        <w:ind w:left="425" w:firstLine="142"/>
        <w:jc w:val="both"/>
      </w:pPr>
      <w:r>
        <w:t>ПО</w:t>
      </w:r>
      <w:r w:rsidR="003538BC">
        <w:t xml:space="preserve"> функционирует в </w:t>
      </w:r>
      <w:r>
        <w:t>следующих программно-аппаратных</w:t>
      </w:r>
      <w:r w:rsidR="003538BC">
        <w:t xml:space="preserve"> средах:</w:t>
      </w:r>
    </w:p>
    <w:p w:rsidR="003538BC" w:rsidRPr="003538BC" w:rsidRDefault="003538BC" w:rsidP="00D30B11">
      <w:pPr>
        <w:pStyle w:val="aa"/>
        <w:numPr>
          <w:ilvl w:val="0"/>
          <w:numId w:val="2"/>
        </w:numPr>
        <w:tabs>
          <w:tab w:val="left" w:pos="567"/>
        </w:tabs>
        <w:ind w:left="851" w:hanging="284"/>
        <w:jc w:val="both"/>
        <w:rPr>
          <w:lang w:val="en-US"/>
        </w:rPr>
      </w:pPr>
      <w:r>
        <w:rPr>
          <w:lang w:val="en-US"/>
        </w:rPr>
        <w:t>Windows Internet Explorer</w:t>
      </w:r>
      <w:r w:rsidRPr="003538BC">
        <w:rPr>
          <w:lang w:val="en-US"/>
        </w:rPr>
        <w:t xml:space="preserve"> </w:t>
      </w:r>
      <w:r>
        <w:t>версии</w:t>
      </w:r>
      <w:r>
        <w:rPr>
          <w:lang w:val="en-US"/>
        </w:rPr>
        <w:t xml:space="preserve"> 8.0 </w:t>
      </w:r>
      <w:r>
        <w:t>и</w:t>
      </w:r>
      <w:r w:rsidRPr="003538BC">
        <w:rPr>
          <w:lang w:val="en-US"/>
        </w:rPr>
        <w:t xml:space="preserve"> </w:t>
      </w:r>
      <w:r>
        <w:t>выше</w:t>
      </w:r>
    </w:p>
    <w:p w:rsidR="003538BC" w:rsidRPr="003538BC" w:rsidRDefault="002A335C" w:rsidP="00D30B11">
      <w:pPr>
        <w:pStyle w:val="aa"/>
        <w:numPr>
          <w:ilvl w:val="0"/>
          <w:numId w:val="2"/>
        </w:numPr>
        <w:tabs>
          <w:tab w:val="left" w:pos="567"/>
        </w:tabs>
        <w:ind w:left="851" w:hanging="284"/>
        <w:jc w:val="both"/>
      </w:pPr>
      <w:r>
        <w:rPr>
          <w:lang w:val="en-US"/>
        </w:rPr>
        <w:t>Google</w:t>
      </w:r>
      <w:r w:rsidRPr="002A335C">
        <w:t xml:space="preserve"> </w:t>
      </w:r>
      <w:r w:rsidR="003538BC">
        <w:rPr>
          <w:lang w:val="en-US"/>
        </w:rPr>
        <w:t>Chrome</w:t>
      </w:r>
      <w:r w:rsidR="003538BC" w:rsidRPr="002A335C">
        <w:t xml:space="preserve"> </w:t>
      </w:r>
      <w:r w:rsidR="003538BC">
        <w:t xml:space="preserve">версии </w:t>
      </w:r>
      <w:r>
        <w:t>4.0 и выше</w:t>
      </w:r>
    </w:p>
    <w:p w:rsidR="003538BC" w:rsidRPr="002A335C" w:rsidRDefault="003538BC" w:rsidP="00D30B11">
      <w:pPr>
        <w:pStyle w:val="aa"/>
        <w:numPr>
          <w:ilvl w:val="0"/>
          <w:numId w:val="2"/>
        </w:numPr>
        <w:tabs>
          <w:tab w:val="left" w:pos="567"/>
        </w:tabs>
        <w:ind w:left="851" w:hanging="284"/>
        <w:jc w:val="both"/>
      </w:pPr>
      <w:r>
        <w:rPr>
          <w:lang w:val="en-US"/>
        </w:rPr>
        <w:t>Mozilla</w:t>
      </w:r>
      <w:r>
        <w:t xml:space="preserve"> </w:t>
      </w:r>
      <w:r>
        <w:rPr>
          <w:lang w:val="en-US"/>
        </w:rPr>
        <w:t>Firefox</w:t>
      </w:r>
      <w:r w:rsidRPr="002A335C">
        <w:t xml:space="preserve"> </w:t>
      </w:r>
      <w:r>
        <w:t>версии 3.5 и выше</w:t>
      </w:r>
    </w:p>
    <w:p w:rsidR="002A335C" w:rsidRPr="003538BC" w:rsidRDefault="002A335C" w:rsidP="00D30B11">
      <w:pPr>
        <w:pStyle w:val="aa"/>
        <w:numPr>
          <w:ilvl w:val="0"/>
          <w:numId w:val="2"/>
        </w:numPr>
        <w:tabs>
          <w:tab w:val="left" w:pos="567"/>
        </w:tabs>
        <w:ind w:left="851" w:hanging="284"/>
        <w:jc w:val="both"/>
      </w:pPr>
      <w:r>
        <w:rPr>
          <w:lang w:val="en-US"/>
        </w:rPr>
        <w:t xml:space="preserve">Apple Safari </w:t>
      </w:r>
      <w:r>
        <w:t>версии 4.0 и выше</w:t>
      </w:r>
    </w:p>
    <w:p w:rsidR="003538BC" w:rsidRPr="003538BC" w:rsidRDefault="003538BC" w:rsidP="00D30B11">
      <w:pPr>
        <w:pStyle w:val="aa"/>
        <w:numPr>
          <w:ilvl w:val="0"/>
          <w:numId w:val="2"/>
        </w:numPr>
        <w:tabs>
          <w:tab w:val="left" w:pos="567"/>
        </w:tabs>
        <w:ind w:left="851" w:hanging="284"/>
        <w:jc w:val="both"/>
      </w:pPr>
      <w:r>
        <w:rPr>
          <w:lang w:val="en-US"/>
        </w:rPr>
        <w:t>Opera</w:t>
      </w:r>
      <w:r w:rsidR="002A335C">
        <w:t xml:space="preserve"> версии 10.5 и выше</w:t>
      </w:r>
    </w:p>
    <w:p w:rsidR="003538BC" w:rsidRDefault="002A335C" w:rsidP="00D30B11">
      <w:pPr>
        <w:pStyle w:val="aa"/>
        <w:numPr>
          <w:ilvl w:val="0"/>
          <w:numId w:val="2"/>
        </w:numPr>
        <w:tabs>
          <w:tab w:val="left" w:pos="567"/>
        </w:tabs>
        <w:ind w:left="851" w:hanging="284"/>
        <w:jc w:val="both"/>
      </w:pPr>
      <w:r>
        <w:rPr>
          <w:lang w:val="en-US"/>
        </w:rPr>
        <w:t xml:space="preserve">iOS Safari </w:t>
      </w:r>
      <w:r>
        <w:t>версии 3.2 и выше</w:t>
      </w:r>
    </w:p>
    <w:p w:rsidR="002A335C" w:rsidRDefault="002A335C" w:rsidP="00D30B11">
      <w:pPr>
        <w:pStyle w:val="aa"/>
        <w:numPr>
          <w:ilvl w:val="0"/>
          <w:numId w:val="2"/>
        </w:numPr>
        <w:tabs>
          <w:tab w:val="left" w:pos="567"/>
        </w:tabs>
        <w:ind w:left="851" w:hanging="284"/>
        <w:jc w:val="both"/>
      </w:pPr>
      <w:r>
        <w:rPr>
          <w:lang w:val="en-US"/>
        </w:rPr>
        <w:t>Opera</w:t>
      </w:r>
      <w:r w:rsidRPr="002A335C">
        <w:t xml:space="preserve"> </w:t>
      </w:r>
      <w:r>
        <w:rPr>
          <w:lang w:val="en-US"/>
        </w:rPr>
        <w:t>Mobile</w:t>
      </w:r>
      <w:r w:rsidRPr="002A335C">
        <w:t xml:space="preserve"> </w:t>
      </w:r>
      <w:r>
        <w:t>версии 11.0 и выше</w:t>
      </w:r>
    </w:p>
    <w:p w:rsidR="002A335C" w:rsidRPr="002A335C" w:rsidRDefault="002A335C" w:rsidP="00D30B11">
      <w:pPr>
        <w:pStyle w:val="aa"/>
        <w:numPr>
          <w:ilvl w:val="0"/>
          <w:numId w:val="2"/>
        </w:numPr>
        <w:tabs>
          <w:tab w:val="left" w:pos="567"/>
        </w:tabs>
        <w:ind w:left="851" w:hanging="284"/>
        <w:jc w:val="both"/>
        <w:rPr>
          <w:lang w:val="en-US"/>
        </w:rPr>
      </w:pPr>
      <w:r>
        <w:rPr>
          <w:lang w:val="en-US"/>
        </w:rPr>
        <w:t xml:space="preserve">Google Chrome for Android </w:t>
      </w:r>
      <w:r>
        <w:t>версии</w:t>
      </w:r>
      <w:r w:rsidRPr="002A335C">
        <w:rPr>
          <w:lang w:val="en-US"/>
        </w:rPr>
        <w:t xml:space="preserve"> 11.0 </w:t>
      </w:r>
      <w:r>
        <w:t>и</w:t>
      </w:r>
      <w:r w:rsidRPr="002A335C">
        <w:rPr>
          <w:lang w:val="en-US"/>
        </w:rPr>
        <w:t xml:space="preserve"> </w:t>
      </w:r>
      <w:r>
        <w:t>выше</w:t>
      </w:r>
    </w:p>
    <w:p w:rsidR="002A335C" w:rsidRPr="002A335C" w:rsidRDefault="002A335C" w:rsidP="00D30B11">
      <w:pPr>
        <w:pStyle w:val="aa"/>
        <w:numPr>
          <w:ilvl w:val="0"/>
          <w:numId w:val="2"/>
        </w:numPr>
        <w:tabs>
          <w:tab w:val="left" w:pos="567"/>
        </w:tabs>
        <w:ind w:left="851" w:hanging="284"/>
        <w:jc w:val="both"/>
        <w:rPr>
          <w:lang w:val="en-US"/>
        </w:rPr>
      </w:pPr>
      <w:r>
        <w:rPr>
          <w:lang w:val="en-US"/>
        </w:rPr>
        <w:t xml:space="preserve">Mozilla Firefox for Android </w:t>
      </w:r>
      <w:r>
        <w:t>версии</w:t>
      </w:r>
      <w:r w:rsidRPr="002A335C">
        <w:rPr>
          <w:lang w:val="en-US"/>
        </w:rPr>
        <w:t xml:space="preserve"> 26.0 </w:t>
      </w:r>
      <w:r>
        <w:t>и</w:t>
      </w:r>
      <w:r w:rsidRPr="002A335C">
        <w:rPr>
          <w:lang w:val="en-US"/>
        </w:rPr>
        <w:t xml:space="preserve"> </w:t>
      </w:r>
      <w:r>
        <w:t>выше</w:t>
      </w:r>
    </w:p>
    <w:p w:rsidR="00A8539B" w:rsidRPr="001C2538" w:rsidRDefault="002A335C" w:rsidP="00D30B11">
      <w:pPr>
        <w:pStyle w:val="aa"/>
        <w:numPr>
          <w:ilvl w:val="0"/>
          <w:numId w:val="2"/>
        </w:numPr>
        <w:tabs>
          <w:tab w:val="left" w:pos="567"/>
        </w:tabs>
        <w:ind w:left="851" w:hanging="284"/>
        <w:jc w:val="both"/>
        <w:rPr>
          <w:lang w:val="en-US"/>
        </w:rPr>
      </w:pPr>
      <w:r>
        <w:rPr>
          <w:lang w:val="en-US"/>
        </w:rPr>
        <w:t xml:space="preserve">Windows Internet Explorer Mobile </w:t>
      </w:r>
      <w:r>
        <w:t>версии</w:t>
      </w:r>
      <w:r w:rsidRPr="002A335C">
        <w:rPr>
          <w:lang w:val="en-US"/>
        </w:rPr>
        <w:t xml:space="preserve"> 10.0 </w:t>
      </w:r>
      <w:r>
        <w:t>и</w:t>
      </w:r>
      <w:r w:rsidRPr="002A335C">
        <w:rPr>
          <w:lang w:val="en-US"/>
        </w:rPr>
        <w:t xml:space="preserve"> </w:t>
      </w:r>
      <w:r>
        <w:t>выше</w:t>
      </w:r>
    </w:p>
    <w:p w:rsidR="00AE3DC4" w:rsidRDefault="00AE3DC4" w:rsidP="00AE3DC4">
      <w:pPr>
        <w:ind w:firstLine="567"/>
      </w:pPr>
      <w:r w:rsidRPr="00AE3DC4">
        <w:t>В браузере устройства пользователя должно быть включено исполнение скриптов JavaScript.</w:t>
      </w:r>
    </w:p>
    <w:p w:rsidR="004120AA" w:rsidRPr="00AE3DC4" w:rsidRDefault="004120A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AE3DC4">
        <w:br w:type="page"/>
      </w:r>
    </w:p>
    <w:p w:rsidR="008E5D28" w:rsidRDefault="008E5D28" w:rsidP="00C311F3">
      <w:pPr>
        <w:pStyle w:val="1"/>
        <w:numPr>
          <w:ilvl w:val="0"/>
          <w:numId w:val="1"/>
        </w:numPr>
        <w:spacing w:after="240"/>
        <w:ind w:left="426" w:hanging="426"/>
        <w:jc w:val="both"/>
      </w:pPr>
      <w:bookmarkStart w:id="4" w:name="_Toc402217862"/>
      <w:r>
        <w:lastRenderedPageBreak/>
        <w:t xml:space="preserve">Общие принципы функционирования </w:t>
      </w:r>
      <w:r w:rsidR="008407A1">
        <w:t>ПО</w:t>
      </w:r>
      <w:bookmarkEnd w:id="4"/>
    </w:p>
    <w:p w:rsidR="008E5D28" w:rsidRPr="00935576" w:rsidRDefault="00A66D68" w:rsidP="00A66D68">
      <w:pPr>
        <w:ind w:firstLine="567"/>
      </w:pPr>
      <w:r>
        <w:t>На рисунке 1 изображены общие принципы функционирования ПО</w:t>
      </w:r>
      <w:r w:rsidR="00935576" w:rsidRPr="00935576">
        <w:t>.</w:t>
      </w:r>
    </w:p>
    <w:p w:rsidR="00935576" w:rsidRDefault="00A66D68" w:rsidP="00A66D68">
      <w:pPr>
        <w:keepNext/>
        <w:jc w:val="center"/>
      </w:pPr>
      <w:r>
        <w:object w:dxaOrig="5246" w:dyaOrig="3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25pt;height:186.85pt" o:ole="">
            <v:imagedata r:id="rId8" o:title=""/>
          </v:shape>
          <o:OLEObject Type="Embed" ProgID="Visio.Drawing.11" ShapeID="_x0000_i1025" DrawAspect="Content" ObjectID="_1519684027" r:id="rId9"/>
        </w:object>
      </w:r>
    </w:p>
    <w:p w:rsidR="00935576" w:rsidRPr="00E034EE" w:rsidRDefault="00935576" w:rsidP="00935576">
      <w:pPr>
        <w:pStyle w:val="ae"/>
        <w:jc w:val="center"/>
      </w:pPr>
      <w:r>
        <w:t xml:space="preserve">Рисунок </w:t>
      </w:r>
      <w:fldSimple w:instr=" SEQ Рисунок \* ARABIC ">
        <w:r w:rsidR="004F161D">
          <w:rPr>
            <w:noProof/>
          </w:rPr>
          <w:t>1</w:t>
        </w:r>
      </w:fldSimple>
      <w:r w:rsidRPr="00935576">
        <w:t xml:space="preserve">. </w:t>
      </w:r>
      <w:r w:rsidR="00A66D68">
        <w:t>Общие принципы функционирования ПО</w:t>
      </w:r>
      <w:r w:rsidRPr="00935576">
        <w:t>.</w:t>
      </w:r>
    </w:p>
    <w:p w:rsidR="00935576" w:rsidRDefault="00A66D68" w:rsidP="00A66D68">
      <w:pPr>
        <w:ind w:firstLine="567"/>
        <w:jc w:val="both"/>
      </w:pPr>
      <w:r>
        <w:t xml:space="preserve">ПО </w:t>
      </w:r>
      <w:r w:rsidR="00E034EE">
        <w:t>представляет из себя</w:t>
      </w:r>
      <w:r>
        <w:t xml:space="preserve"> пользовательск</w:t>
      </w:r>
      <w:r w:rsidR="00E034EE">
        <w:t>ий</w:t>
      </w:r>
      <w:r>
        <w:t xml:space="preserve"> модул</w:t>
      </w:r>
      <w:r w:rsidR="00E034EE">
        <w:t>ь</w:t>
      </w:r>
      <w:r>
        <w:t>, реализован</w:t>
      </w:r>
      <w:r w:rsidR="00E034EE">
        <w:t>ный</w:t>
      </w:r>
      <w:r>
        <w:t xml:space="preserve"> на языке </w:t>
      </w:r>
      <w:r>
        <w:rPr>
          <w:lang w:val="en-US"/>
        </w:rPr>
        <w:t>JavaScript</w:t>
      </w:r>
      <w:r w:rsidRPr="00A66D68">
        <w:t xml:space="preserve">. </w:t>
      </w:r>
      <w:r>
        <w:t>ПО загружается совместно со страницами защищаемого веб-ресурса. ПО производит сбор контрольных данных со страницы</w:t>
      </w:r>
      <w:r w:rsidR="00E034EE">
        <w:t xml:space="preserve"> и устройства клиента, и отсылает их для дальнейшего анализа в автоматизированную систему (далее – АС) ООО «</w:t>
      </w:r>
      <w:r w:rsidR="00D01C2A">
        <w:t>Группа АйБи</w:t>
      </w:r>
      <w:r w:rsidR="00E034EE">
        <w:t xml:space="preserve">» (далее – </w:t>
      </w:r>
      <w:r w:rsidR="00E034EE">
        <w:rPr>
          <w:lang w:val="en-US"/>
        </w:rPr>
        <w:t>Group</w:t>
      </w:r>
      <w:r w:rsidR="00E034EE" w:rsidRPr="00E034EE">
        <w:t>-</w:t>
      </w:r>
      <w:r w:rsidR="00E034EE">
        <w:rPr>
          <w:lang w:val="en-US"/>
        </w:rPr>
        <w:t>IB</w:t>
      </w:r>
      <w:r w:rsidR="00E034EE" w:rsidRPr="00E034EE">
        <w:t>).</w:t>
      </w:r>
      <w:r>
        <w:t xml:space="preserve"> </w:t>
      </w:r>
      <w:r w:rsidR="00E034EE">
        <w:t xml:space="preserve">В случае выявления свидетельств о работе вредоносного ПО на устройстве пользователя или проведения </w:t>
      </w:r>
      <w:r w:rsidR="00E034EE">
        <w:rPr>
          <w:lang w:val="en-US"/>
        </w:rPr>
        <w:t>phishing</w:t>
      </w:r>
      <w:r w:rsidR="00E034EE">
        <w:t>-</w:t>
      </w:r>
      <w:r w:rsidR="00E034EE" w:rsidRPr="00E034EE">
        <w:t>/</w:t>
      </w:r>
      <w:r w:rsidR="00E034EE">
        <w:rPr>
          <w:lang w:val="en-US"/>
        </w:rPr>
        <w:t>pharming</w:t>
      </w:r>
      <w:r w:rsidR="00E034EE" w:rsidRPr="00E034EE">
        <w:t>-</w:t>
      </w:r>
      <w:r w:rsidR="00E034EE">
        <w:t xml:space="preserve">атак, АС </w:t>
      </w:r>
      <w:r w:rsidR="00E034EE">
        <w:rPr>
          <w:lang w:val="en-US"/>
        </w:rPr>
        <w:t>Group</w:t>
      </w:r>
      <w:r w:rsidR="00E034EE" w:rsidRPr="00E034EE">
        <w:t>-</w:t>
      </w:r>
      <w:r w:rsidR="00E034EE">
        <w:rPr>
          <w:lang w:val="en-US"/>
        </w:rPr>
        <w:t>IB</w:t>
      </w:r>
      <w:r w:rsidR="00E034EE" w:rsidRPr="00E034EE">
        <w:t xml:space="preserve"> </w:t>
      </w:r>
      <w:r w:rsidR="00E034EE">
        <w:t>незамедлительно извещает об этом заказчика.</w:t>
      </w:r>
    </w:p>
    <w:p w:rsidR="00C826E5" w:rsidRPr="00E034EE" w:rsidRDefault="00C826E5" w:rsidP="00A66D68">
      <w:pPr>
        <w:ind w:firstLine="567"/>
        <w:jc w:val="both"/>
      </w:pPr>
      <w:r>
        <w:t>Детальная информация о реализации ПО представлена в руководстве «Описание реализации».</w:t>
      </w:r>
    </w:p>
    <w:p w:rsidR="00416932" w:rsidRDefault="00416932" w:rsidP="00C311F3">
      <w:pPr>
        <w:pStyle w:val="1"/>
        <w:numPr>
          <w:ilvl w:val="0"/>
          <w:numId w:val="1"/>
        </w:numPr>
        <w:spacing w:after="240"/>
        <w:ind w:left="426" w:hanging="426"/>
        <w:jc w:val="both"/>
      </w:pPr>
      <w:bookmarkStart w:id="5" w:name="_Toc402217863"/>
      <w:r>
        <w:t>Обязанности и функции администратора заказчика</w:t>
      </w:r>
      <w:bookmarkEnd w:id="5"/>
    </w:p>
    <w:p w:rsidR="00416932" w:rsidRDefault="00416932" w:rsidP="00416932">
      <w:pPr>
        <w:ind w:firstLine="567"/>
      </w:pPr>
      <w:r>
        <w:t>В обязанности администратора входит следующее:</w:t>
      </w:r>
    </w:p>
    <w:p w:rsidR="00416932" w:rsidRDefault="00416932" w:rsidP="00416932">
      <w:pPr>
        <w:pStyle w:val="aa"/>
        <w:numPr>
          <w:ilvl w:val="0"/>
          <w:numId w:val="17"/>
        </w:numPr>
        <w:ind w:left="851" w:hanging="284"/>
      </w:pPr>
      <w:r>
        <w:t>Произвести встраивание ПО в защищаемый веб-ресурс</w:t>
      </w:r>
    </w:p>
    <w:p w:rsidR="00416932" w:rsidRPr="00416932" w:rsidRDefault="00416932" w:rsidP="00416932">
      <w:pPr>
        <w:pStyle w:val="aa"/>
        <w:numPr>
          <w:ilvl w:val="0"/>
          <w:numId w:val="17"/>
        </w:numPr>
        <w:ind w:left="851" w:hanging="284"/>
      </w:pPr>
      <w:r>
        <w:t>Поддерж</w:t>
      </w:r>
      <w:r w:rsidR="00DE6E90">
        <w:t>ивать</w:t>
      </w:r>
      <w:r>
        <w:t xml:space="preserve"> </w:t>
      </w:r>
      <w:r w:rsidR="00587AA2">
        <w:t>функционирование</w:t>
      </w:r>
      <w:r>
        <w:t xml:space="preserve"> ПО</w:t>
      </w:r>
    </w:p>
    <w:p w:rsidR="001C2538" w:rsidRDefault="00744D9D" w:rsidP="00C311F3">
      <w:pPr>
        <w:pStyle w:val="1"/>
        <w:numPr>
          <w:ilvl w:val="0"/>
          <w:numId w:val="1"/>
        </w:numPr>
        <w:spacing w:after="240"/>
        <w:ind w:left="426" w:hanging="426"/>
        <w:jc w:val="both"/>
      </w:pPr>
      <w:bookmarkStart w:id="6" w:name="_Toc402217864"/>
      <w:r>
        <w:t>П</w:t>
      </w:r>
      <w:r w:rsidR="00984188">
        <w:t>орядок</w:t>
      </w:r>
      <w:r>
        <w:t xml:space="preserve"> встраивания</w:t>
      </w:r>
      <w:bookmarkEnd w:id="6"/>
    </w:p>
    <w:p w:rsidR="00B444E9" w:rsidRDefault="00984188" w:rsidP="00DF4844">
      <w:pPr>
        <w:spacing w:after="240"/>
        <w:ind w:firstLine="567"/>
        <w:jc w:val="both"/>
      </w:pPr>
      <w:r>
        <w:t>Для встраивания ПО в защищаемый веб-ресурс необходимо выполнить следующие шаги:</w:t>
      </w:r>
    </w:p>
    <w:p w:rsidR="001F34C7" w:rsidRDefault="001F34C7" w:rsidP="00D30B11">
      <w:pPr>
        <w:pStyle w:val="aa"/>
        <w:numPr>
          <w:ilvl w:val="0"/>
          <w:numId w:val="12"/>
        </w:numPr>
        <w:ind w:left="851" w:hanging="284"/>
        <w:jc w:val="both"/>
      </w:pPr>
      <w:r>
        <w:t>Выбрать схему встраивания в инфраструктуру;</w:t>
      </w:r>
    </w:p>
    <w:p w:rsidR="00984188" w:rsidRDefault="00984188" w:rsidP="00D30B11">
      <w:pPr>
        <w:pStyle w:val="aa"/>
        <w:numPr>
          <w:ilvl w:val="0"/>
          <w:numId w:val="12"/>
        </w:numPr>
        <w:ind w:left="851" w:hanging="284"/>
        <w:jc w:val="both"/>
      </w:pPr>
      <w:r>
        <w:t xml:space="preserve">Выработать приватный и публичный </w:t>
      </w:r>
      <w:r>
        <w:rPr>
          <w:lang w:val="en-US"/>
        </w:rPr>
        <w:t>RSA</w:t>
      </w:r>
      <w:r>
        <w:t>-ключи;</w:t>
      </w:r>
    </w:p>
    <w:p w:rsidR="00984188" w:rsidRDefault="00984188" w:rsidP="00D30B11">
      <w:pPr>
        <w:pStyle w:val="aa"/>
        <w:numPr>
          <w:ilvl w:val="0"/>
          <w:numId w:val="12"/>
        </w:numPr>
        <w:ind w:left="851" w:hanging="284"/>
        <w:jc w:val="both"/>
      </w:pPr>
      <w:r>
        <w:t>Создать две тестовые учетные записи на защищаемом веб-ресурсе;</w:t>
      </w:r>
    </w:p>
    <w:p w:rsidR="002D7285" w:rsidRDefault="002D7285" w:rsidP="00D30B11">
      <w:pPr>
        <w:pStyle w:val="aa"/>
        <w:numPr>
          <w:ilvl w:val="0"/>
          <w:numId w:val="12"/>
        </w:numPr>
        <w:ind w:left="851" w:hanging="284"/>
        <w:jc w:val="both"/>
      </w:pPr>
      <w:r>
        <w:lastRenderedPageBreak/>
        <w:t xml:space="preserve">Определить перечень </w:t>
      </w:r>
      <w:r>
        <w:rPr>
          <w:lang w:val="en-US"/>
        </w:rPr>
        <w:t>IP</w:t>
      </w:r>
      <w:r>
        <w:t>-подсетей заказчика, которые будут использоваться при взаимодействии с АС ООО «</w:t>
      </w:r>
      <w:r w:rsidR="00D01C2A">
        <w:t>Группа АйБи</w:t>
      </w:r>
      <w:r>
        <w:t>»</w:t>
      </w:r>
      <w:r w:rsidR="0003717B">
        <w:t xml:space="preserve"> (далее </w:t>
      </w:r>
      <w:r w:rsidR="0003717B">
        <w:rPr>
          <w:lang w:val="en-US"/>
        </w:rPr>
        <w:t>Group</w:t>
      </w:r>
      <w:r w:rsidR="0003717B" w:rsidRPr="0003717B">
        <w:t>-</w:t>
      </w:r>
      <w:r w:rsidR="0003717B">
        <w:rPr>
          <w:lang w:val="en-US"/>
        </w:rPr>
        <w:t>IB</w:t>
      </w:r>
      <w:r w:rsidR="0003717B" w:rsidRPr="0003717B">
        <w:t>)</w:t>
      </w:r>
      <w:r>
        <w:t>;</w:t>
      </w:r>
    </w:p>
    <w:p w:rsidR="00984188" w:rsidRDefault="002D7285" w:rsidP="00D30B11">
      <w:pPr>
        <w:pStyle w:val="aa"/>
        <w:numPr>
          <w:ilvl w:val="0"/>
          <w:numId w:val="12"/>
        </w:numPr>
        <w:ind w:left="851" w:hanging="284"/>
        <w:jc w:val="both"/>
      </w:pPr>
      <w:r>
        <w:t>Передать</w:t>
      </w:r>
      <w:r w:rsidR="00984188">
        <w:t xml:space="preserve"> </w:t>
      </w:r>
      <w:r w:rsidR="00F5272F">
        <w:t xml:space="preserve">полученные ранее регистрационные данные заказчика </w:t>
      </w:r>
      <w:r>
        <w:t xml:space="preserve">в </w:t>
      </w:r>
      <w:r w:rsidR="0003717B">
        <w:rPr>
          <w:lang w:val="en-US"/>
        </w:rPr>
        <w:t>Group</w:t>
      </w:r>
      <w:r w:rsidR="0003717B" w:rsidRPr="0003717B">
        <w:t>-</w:t>
      </w:r>
      <w:r w:rsidR="0003717B">
        <w:rPr>
          <w:lang w:val="en-US"/>
        </w:rPr>
        <w:t>IB</w:t>
      </w:r>
      <w:r>
        <w:t>;</w:t>
      </w:r>
    </w:p>
    <w:p w:rsidR="00415C62" w:rsidRDefault="00415C62" w:rsidP="00D30B11">
      <w:pPr>
        <w:pStyle w:val="aa"/>
        <w:numPr>
          <w:ilvl w:val="0"/>
          <w:numId w:val="12"/>
        </w:numPr>
        <w:ind w:left="851" w:hanging="284"/>
        <w:jc w:val="both"/>
      </w:pPr>
      <w:r>
        <w:t xml:space="preserve">Получить в ответ ссылку на </w:t>
      </w:r>
      <w:r w:rsidR="00AE3DC4">
        <w:t>настроенный</w:t>
      </w:r>
      <w:r>
        <w:t xml:space="preserve"> под веб-ресурс </w:t>
      </w:r>
      <w:r w:rsidR="00AE3DC4">
        <w:t>пользовательский</w:t>
      </w:r>
      <w:r>
        <w:t xml:space="preserve"> модуль;</w:t>
      </w:r>
    </w:p>
    <w:p w:rsidR="00415C62" w:rsidRDefault="00415C62" w:rsidP="00D30B11">
      <w:pPr>
        <w:pStyle w:val="aa"/>
        <w:numPr>
          <w:ilvl w:val="0"/>
          <w:numId w:val="12"/>
        </w:numPr>
        <w:ind w:left="851" w:hanging="284"/>
        <w:jc w:val="both"/>
      </w:pPr>
      <w:r>
        <w:t xml:space="preserve">Сконфигурировать веб-серверы заказчика на дублирование заголовков </w:t>
      </w:r>
      <w:r>
        <w:rPr>
          <w:lang w:val="en-US"/>
        </w:rPr>
        <w:t>HTTP</w:t>
      </w:r>
      <w:r w:rsidRPr="00415C62">
        <w:t>-</w:t>
      </w:r>
      <w:r>
        <w:t xml:space="preserve">запросов от пользователя на адрес </w:t>
      </w:r>
      <w:r>
        <w:rPr>
          <w:lang w:val="en-US"/>
        </w:rPr>
        <w:t>https</w:t>
      </w:r>
      <w:r w:rsidRPr="00415C62">
        <w:t>://</w:t>
      </w:r>
      <w:r>
        <w:rPr>
          <w:lang w:val="en-US"/>
        </w:rPr>
        <w:t>vo</w:t>
      </w:r>
      <w:r w:rsidRPr="00415C62">
        <w:t>.</w:t>
      </w:r>
      <w:r>
        <w:rPr>
          <w:lang w:val="en-US"/>
        </w:rPr>
        <w:t>group</w:t>
      </w:r>
      <w:r w:rsidRPr="00415C62">
        <w:t>-</w:t>
      </w:r>
      <w:r>
        <w:rPr>
          <w:lang w:val="en-US"/>
        </w:rPr>
        <w:t>ib</w:t>
      </w:r>
      <w:r w:rsidRPr="00415C62">
        <w:t>.</w:t>
      </w:r>
      <w:r>
        <w:rPr>
          <w:lang w:val="en-US"/>
        </w:rPr>
        <w:t>ru</w:t>
      </w:r>
      <w:r>
        <w:t>;</w:t>
      </w:r>
    </w:p>
    <w:p w:rsidR="00984188" w:rsidRDefault="00984188" w:rsidP="00D30B11">
      <w:pPr>
        <w:pStyle w:val="aa"/>
        <w:numPr>
          <w:ilvl w:val="0"/>
          <w:numId w:val="12"/>
        </w:numPr>
        <w:ind w:left="851" w:hanging="284"/>
        <w:jc w:val="both"/>
      </w:pPr>
      <w:r>
        <w:t>Вставить в каждую необходимую страницу защищаемого веб-ресурса сс</w:t>
      </w:r>
      <w:r w:rsidR="00415C62">
        <w:t>ылку на пользовательский модуль.</w:t>
      </w:r>
    </w:p>
    <w:p w:rsidR="001F34C7" w:rsidRDefault="001F34C7" w:rsidP="001F34C7">
      <w:pPr>
        <w:pStyle w:val="2"/>
        <w:spacing w:after="240"/>
      </w:pPr>
      <w:bookmarkStart w:id="7" w:name="_Toc402217865"/>
      <w:r>
        <w:t>5.1. Выбор схемы встраивания в инфраструктуру</w:t>
      </w:r>
      <w:bookmarkEnd w:id="7"/>
    </w:p>
    <w:p w:rsidR="001F34C7" w:rsidRDefault="001F34C7" w:rsidP="001F34C7">
      <w:pPr>
        <w:spacing w:after="240"/>
        <w:ind w:firstLine="567"/>
        <w:jc w:val="both"/>
      </w:pPr>
      <w:r>
        <w:t xml:space="preserve">Существует три схемы встраивания ПО в инфраструктуру </w:t>
      </w:r>
      <w:r w:rsidR="00F6417D">
        <w:t>з</w:t>
      </w:r>
      <w:r>
        <w:t>аказчика:</w:t>
      </w:r>
    </w:p>
    <w:p w:rsidR="001F34C7" w:rsidRDefault="001F34C7" w:rsidP="00340ACD">
      <w:pPr>
        <w:pStyle w:val="aa"/>
        <w:numPr>
          <w:ilvl w:val="0"/>
          <w:numId w:val="18"/>
        </w:numPr>
        <w:ind w:left="851" w:hanging="142"/>
        <w:jc w:val="both"/>
      </w:pPr>
      <w:r>
        <w:t xml:space="preserve">Загрузка клиентского модуля и </w:t>
      </w:r>
      <w:r w:rsidR="00340ACD">
        <w:t xml:space="preserve">передача контрольных </w:t>
      </w:r>
      <w:r>
        <w:t>данны</w:t>
      </w:r>
      <w:r w:rsidR="00340ACD">
        <w:t>х происходит</w:t>
      </w:r>
      <w:r>
        <w:t xml:space="preserve"> на домены </w:t>
      </w:r>
      <w:r w:rsidRPr="001F34C7">
        <w:t>*.</w:t>
      </w:r>
      <w:r>
        <w:rPr>
          <w:lang w:val="en-US"/>
        </w:rPr>
        <w:t>group</w:t>
      </w:r>
      <w:r w:rsidRPr="001F34C7">
        <w:t>-</w:t>
      </w:r>
      <w:r>
        <w:rPr>
          <w:lang w:val="en-US"/>
        </w:rPr>
        <w:t>ib</w:t>
      </w:r>
      <w:r w:rsidRPr="001F34C7">
        <w:t>.</w:t>
      </w:r>
      <w:r>
        <w:rPr>
          <w:lang w:val="en-US"/>
        </w:rPr>
        <w:t>ru</w:t>
      </w:r>
      <w:r>
        <w:t>;</w:t>
      </w:r>
    </w:p>
    <w:p w:rsidR="001F34C7" w:rsidRDefault="001F34C7" w:rsidP="00340ACD">
      <w:pPr>
        <w:pStyle w:val="aa"/>
        <w:numPr>
          <w:ilvl w:val="0"/>
          <w:numId w:val="18"/>
        </w:numPr>
        <w:ind w:left="851" w:hanging="142"/>
        <w:jc w:val="both"/>
      </w:pPr>
      <w:r>
        <w:rPr>
          <w:lang w:val="en-US"/>
        </w:rPr>
        <w:t>IP</w:t>
      </w:r>
      <w:r w:rsidRPr="001F34C7">
        <w:t>-</w:t>
      </w:r>
      <w:r>
        <w:t>адрес</w:t>
      </w:r>
      <w:r w:rsidR="00340ACD">
        <w:t>ы</w:t>
      </w:r>
      <w:r>
        <w:t xml:space="preserve"> серверов </w:t>
      </w:r>
      <w:r>
        <w:rPr>
          <w:lang w:val="en-US"/>
        </w:rPr>
        <w:t>Group</w:t>
      </w:r>
      <w:r w:rsidRPr="001F34C7">
        <w:t>-</w:t>
      </w:r>
      <w:r>
        <w:rPr>
          <w:lang w:val="en-US"/>
        </w:rPr>
        <w:t>IB</w:t>
      </w:r>
      <w:r w:rsidRPr="001F34C7">
        <w:t xml:space="preserve"> </w:t>
      </w:r>
      <w:r>
        <w:t xml:space="preserve">регистрируются как домен </w:t>
      </w:r>
      <w:r w:rsidR="00340ACD">
        <w:t>следующего</w:t>
      </w:r>
      <w:r>
        <w:t xml:space="preserve"> уровня в </w:t>
      </w:r>
      <w:r w:rsidR="00340ACD">
        <w:t xml:space="preserve">основной </w:t>
      </w:r>
      <w:r>
        <w:t xml:space="preserve">домен </w:t>
      </w:r>
      <w:r w:rsidR="0037587D">
        <w:t>з</w:t>
      </w:r>
      <w:r>
        <w:t>аказчика;</w:t>
      </w:r>
    </w:p>
    <w:p w:rsidR="00340ACD" w:rsidRDefault="00340ACD" w:rsidP="00340ACD">
      <w:pPr>
        <w:pStyle w:val="aa"/>
        <w:numPr>
          <w:ilvl w:val="0"/>
          <w:numId w:val="18"/>
        </w:numPr>
        <w:ind w:left="851" w:hanging="142"/>
        <w:jc w:val="both"/>
      </w:pPr>
      <w:r>
        <w:t xml:space="preserve">Загрузка клиентского модуля и передача контрольных данных производится через веб-серверы </w:t>
      </w:r>
      <w:r w:rsidR="0037587D">
        <w:t>з</w:t>
      </w:r>
      <w:r>
        <w:t>аказчика.</w:t>
      </w:r>
    </w:p>
    <w:p w:rsidR="004D3823" w:rsidRDefault="004D3823" w:rsidP="0037587D">
      <w:pPr>
        <w:spacing w:after="240"/>
        <w:ind w:firstLine="567"/>
        <w:jc w:val="both"/>
      </w:pPr>
      <w:r>
        <w:t xml:space="preserve">У каждой из схем есть свои достоинства и недостатки, оптимальное сочетание которых </w:t>
      </w:r>
      <w:r w:rsidR="00C552F7">
        <w:t>определяется заказчиком исходя из условий использования защищаемого веб-ресурса</w:t>
      </w:r>
      <w:r>
        <w:t>:</w:t>
      </w:r>
    </w:p>
    <w:tbl>
      <w:tblPr>
        <w:tblStyle w:val="ad"/>
        <w:tblW w:w="9656" w:type="dxa"/>
        <w:tblLook w:val="04A0" w:firstRow="1" w:lastRow="0" w:firstColumn="1" w:lastColumn="0" w:noHBand="0" w:noVBand="1"/>
      </w:tblPr>
      <w:tblGrid>
        <w:gridCol w:w="902"/>
        <w:gridCol w:w="4593"/>
        <w:gridCol w:w="4161"/>
      </w:tblGrid>
      <w:tr w:rsidR="004D3823" w:rsidTr="004D3823">
        <w:trPr>
          <w:trHeight w:val="319"/>
        </w:trPr>
        <w:tc>
          <w:tcPr>
            <w:tcW w:w="902" w:type="dxa"/>
            <w:vAlign w:val="center"/>
          </w:tcPr>
          <w:p w:rsidR="004D3823" w:rsidRDefault="004D3823" w:rsidP="004D3823">
            <w:pPr>
              <w:spacing w:after="240"/>
              <w:jc w:val="center"/>
            </w:pPr>
            <w:r>
              <w:t>Схема</w:t>
            </w:r>
          </w:p>
        </w:tc>
        <w:tc>
          <w:tcPr>
            <w:tcW w:w="4593" w:type="dxa"/>
            <w:vAlign w:val="center"/>
          </w:tcPr>
          <w:p w:rsidR="004D3823" w:rsidRDefault="004D3823" w:rsidP="004D3823">
            <w:pPr>
              <w:spacing w:after="240"/>
              <w:jc w:val="center"/>
            </w:pPr>
            <w:r>
              <w:t>Достоинства</w:t>
            </w:r>
          </w:p>
        </w:tc>
        <w:tc>
          <w:tcPr>
            <w:tcW w:w="4161" w:type="dxa"/>
            <w:vAlign w:val="center"/>
          </w:tcPr>
          <w:p w:rsidR="004D3823" w:rsidRDefault="004D3823" w:rsidP="004D3823">
            <w:pPr>
              <w:spacing w:after="240"/>
              <w:jc w:val="center"/>
            </w:pPr>
            <w:r>
              <w:t>Недостатки</w:t>
            </w:r>
          </w:p>
        </w:tc>
      </w:tr>
      <w:tr w:rsidR="004D3823" w:rsidTr="004D3823">
        <w:tc>
          <w:tcPr>
            <w:tcW w:w="902" w:type="dxa"/>
          </w:tcPr>
          <w:p w:rsidR="004D3823" w:rsidRPr="004D3823" w:rsidRDefault="004D3823" w:rsidP="0037587D">
            <w:pPr>
              <w:spacing w:after="240"/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93" w:type="dxa"/>
          </w:tcPr>
          <w:p w:rsidR="004D3823" w:rsidRDefault="004D3823" w:rsidP="00DE612E">
            <w:pPr>
              <w:pStyle w:val="aa"/>
              <w:numPr>
                <w:ilvl w:val="0"/>
                <w:numId w:val="19"/>
              </w:numPr>
              <w:spacing w:after="240"/>
              <w:ind w:left="232" w:hanging="232"/>
              <w:jc w:val="both"/>
            </w:pPr>
            <w:r>
              <w:t>Минимальные</w:t>
            </w:r>
            <w:r w:rsidR="00C552F7">
              <w:t xml:space="preserve"> настройки на стороне заказчика;</w:t>
            </w:r>
          </w:p>
          <w:p w:rsidR="00C641BD" w:rsidRDefault="00DE612E" w:rsidP="00C641BD">
            <w:pPr>
              <w:pStyle w:val="aa"/>
              <w:numPr>
                <w:ilvl w:val="0"/>
                <w:numId w:val="19"/>
              </w:numPr>
              <w:spacing w:after="240"/>
              <w:ind w:left="232" w:hanging="232"/>
              <w:jc w:val="both"/>
            </w:pPr>
            <w:r>
              <w:t>Отсутствие дополнительной нагрузки на ИТ-инфраструктуру заказчика</w:t>
            </w:r>
            <w:r w:rsidR="00C641BD">
              <w:t>;</w:t>
            </w:r>
          </w:p>
          <w:p w:rsidR="00C552F7" w:rsidRPr="004D3823" w:rsidRDefault="00635425" w:rsidP="00C641BD">
            <w:pPr>
              <w:pStyle w:val="aa"/>
              <w:numPr>
                <w:ilvl w:val="0"/>
                <w:numId w:val="19"/>
              </w:numPr>
              <w:spacing w:after="240"/>
              <w:ind w:left="232" w:hanging="232"/>
              <w:jc w:val="both"/>
            </w:pPr>
            <w:r>
              <w:t>Быстрый</w:t>
            </w:r>
            <w:r w:rsidR="00C641BD">
              <w:t xml:space="preserve"> вариант для пилотного использования ПО.</w:t>
            </w:r>
            <w:r w:rsidR="00DE612E">
              <w:t xml:space="preserve"> </w:t>
            </w:r>
          </w:p>
        </w:tc>
        <w:tc>
          <w:tcPr>
            <w:tcW w:w="4161" w:type="dxa"/>
          </w:tcPr>
          <w:p w:rsidR="004D3823" w:rsidRDefault="004D3823" w:rsidP="004D3823">
            <w:pPr>
              <w:pStyle w:val="aa"/>
              <w:numPr>
                <w:ilvl w:val="0"/>
                <w:numId w:val="19"/>
              </w:numPr>
              <w:spacing w:after="240"/>
              <w:ind w:left="317" w:hanging="283"/>
              <w:jc w:val="both"/>
            </w:pPr>
            <w:r>
              <w:t>На стороне браузера видны обращения на сторонние по отношению к заказчику ресурсы;</w:t>
            </w:r>
          </w:p>
          <w:p w:rsidR="00635425" w:rsidRPr="00635425" w:rsidRDefault="004D3823" w:rsidP="00635425">
            <w:pPr>
              <w:pStyle w:val="aa"/>
              <w:numPr>
                <w:ilvl w:val="0"/>
                <w:numId w:val="19"/>
              </w:numPr>
              <w:spacing w:after="240"/>
              <w:ind w:left="317" w:hanging="283"/>
              <w:jc w:val="both"/>
            </w:pPr>
            <w:r>
              <w:t>Неработоспособность ПО при использовании дополнительных настроек политики или плагинов браузера, которые ограничивают обмен со сторонними веб-ресурсами по отношению к основному</w:t>
            </w:r>
            <w:r w:rsidR="00635425" w:rsidRPr="00635425">
              <w:t>;</w:t>
            </w:r>
          </w:p>
          <w:p w:rsidR="00635425" w:rsidRPr="00635425" w:rsidRDefault="00991881" w:rsidP="00635425">
            <w:pPr>
              <w:pStyle w:val="aa"/>
              <w:numPr>
                <w:ilvl w:val="0"/>
                <w:numId w:val="19"/>
              </w:numPr>
              <w:spacing w:after="240"/>
              <w:ind w:left="317" w:hanging="283"/>
              <w:jc w:val="both"/>
            </w:pPr>
            <w:r>
              <w:t xml:space="preserve">Неработоспособность в </w:t>
            </w:r>
            <w:r>
              <w:rPr>
                <w:lang w:val="en-US"/>
              </w:rPr>
              <w:t>IE</w:t>
            </w:r>
            <w:r w:rsidRPr="00635425">
              <w:t xml:space="preserve">6 </w:t>
            </w:r>
            <w:r>
              <w:t xml:space="preserve">и </w:t>
            </w:r>
            <w:r>
              <w:rPr>
                <w:lang w:val="en-US"/>
              </w:rPr>
              <w:t>IE</w:t>
            </w:r>
            <w:r w:rsidRPr="00635425">
              <w:t>7</w:t>
            </w:r>
            <w:r>
              <w:t xml:space="preserve">, или в некоторых режимах обратной совместимости с более ранними версиями в </w:t>
            </w:r>
            <w:r>
              <w:rPr>
                <w:lang w:val="en-US"/>
              </w:rPr>
              <w:t>IE</w:t>
            </w:r>
            <w:r w:rsidRPr="00635425">
              <w:t>8</w:t>
            </w:r>
            <w:r>
              <w:t xml:space="preserve"> и старше</w:t>
            </w:r>
            <w:r w:rsidR="00635425" w:rsidRPr="00635425">
              <w:t>.</w:t>
            </w:r>
          </w:p>
        </w:tc>
      </w:tr>
      <w:tr w:rsidR="004D3823" w:rsidTr="004D3823">
        <w:tc>
          <w:tcPr>
            <w:tcW w:w="902" w:type="dxa"/>
          </w:tcPr>
          <w:p w:rsidR="004D3823" w:rsidRPr="004D3823" w:rsidRDefault="004D3823" w:rsidP="0037587D">
            <w:pPr>
              <w:spacing w:after="240"/>
              <w:jc w:val="both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593" w:type="dxa"/>
          </w:tcPr>
          <w:p w:rsidR="00DE612E" w:rsidRDefault="00DE612E" w:rsidP="00DE612E">
            <w:pPr>
              <w:pStyle w:val="aa"/>
              <w:numPr>
                <w:ilvl w:val="0"/>
                <w:numId w:val="19"/>
              </w:numPr>
              <w:spacing w:after="240"/>
              <w:ind w:left="232" w:hanging="232"/>
              <w:jc w:val="both"/>
            </w:pPr>
            <w:r>
              <w:t>Весь обмен между браузером пользователя и веб-ресурсом происходит с использованием доменов заказчика;</w:t>
            </w:r>
          </w:p>
          <w:p w:rsidR="00DE612E" w:rsidRDefault="00DE612E" w:rsidP="00DE612E">
            <w:pPr>
              <w:pStyle w:val="aa"/>
              <w:numPr>
                <w:ilvl w:val="0"/>
                <w:numId w:val="19"/>
              </w:numPr>
              <w:spacing w:after="240"/>
              <w:ind w:left="232" w:hanging="232"/>
              <w:jc w:val="both"/>
            </w:pPr>
            <w:r>
              <w:t>Отсутствие блокировок работы клиентского модуля сторонним ПО;</w:t>
            </w:r>
          </w:p>
          <w:p w:rsidR="00170131" w:rsidRDefault="00170131" w:rsidP="00DE612E">
            <w:pPr>
              <w:pStyle w:val="aa"/>
              <w:numPr>
                <w:ilvl w:val="0"/>
                <w:numId w:val="19"/>
              </w:numPr>
              <w:spacing w:after="240"/>
              <w:ind w:left="232" w:hanging="232"/>
              <w:jc w:val="both"/>
            </w:pPr>
            <w:r>
              <w:t>Средний уровень скрытности использования ПО для мошенника;</w:t>
            </w:r>
          </w:p>
          <w:p w:rsidR="00170131" w:rsidRDefault="00DE612E" w:rsidP="00170131">
            <w:pPr>
              <w:pStyle w:val="aa"/>
              <w:numPr>
                <w:ilvl w:val="0"/>
                <w:numId w:val="19"/>
              </w:numPr>
              <w:spacing w:after="240"/>
              <w:ind w:left="232" w:hanging="232"/>
              <w:jc w:val="both"/>
            </w:pPr>
            <w:r>
              <w:lastRenderedPageBreak/>
              <w:t>Отсутствие дополнительной нагрузки на ИТ-инфраструктуру заказчика.</w:t>
            </w:r>
          </w:p>
        </w:tc>
        <w:tc>
          <w:tcPr>
            <w:tcW w:w="4161" w:type="dxa"/>
          </w:tcPr>
          <w:p w:rsidR="004D3823" w:rsidRDefault="00170131" w:rsidP="00170131">
            <w:pPr>
              <w:pStyle w:val="aa"/>
              <w:numPr>
                <w:ilvl w:val="0"/>
                <w:numId w:val="19"/>
              </w:numPr>
              <w:spacing w:after="240"/>
              <w:ind w:left="317" w:hanging="283"/>
              <w:jc w:val="both"/>
            </w:pPr>
            <w:r>
              <w:lastRenderedPageBreak/>
              <w:t xml:space="preserve">В некоторых случаях требуется дополнительно выпускать </w:t>
            </w:r>
            <w:r>
              <w:rPr>
                <w:lang w:val="en-US"/>
              </w:rPr>
              <w:t>ssl</w:t>
            </w:r>
            <w:r w:rsidRPr="00170131">
              <w:t>-</w:t>
            </w:r>
            <w:r>
              <w:t>сертификат на новые домены</w:t>
            </w:r>
            <w:r w:rsidR="00EC52B9">
              <w:t xml:space="preserve"> (описано ниже)</w:t>
            </w:r>
            <w:r w:rsidR="00635425">
              <w:t>;</w:t>
            </w:r>
          </w:p>
          <w:p w:rsidR="00635425" w:rsidRDefault="00635425" w:rsidP="001E6454">
            <w:pPr>
              <w:pStyle w:val="aa"/>
              <w:numPr>
                <w:ilvl w:val="0"/>
                <w:numId w:val="19"/>
              </w:numPr>
              <w:spacing w:after="240"/>
              <w:ind w:left="317" w:hanging="283"/>
              <w:jc w:val="both"/>
            </w:pPr>
            <w:r>
              <w:t xml:space="preserve">Неработоспособность в </w:t>
            </w:r>
            <w:r>
              <w:rPr>
                <w:lang w:val="en-US"/>
              </w:rPr>
              <w:t>IE</w:t>
            </w:r>
            <w:r w:rsidRPr="00635425">
              <w:t xml:space="preserve">6 </w:t>
            </w:r>
            <w:r>
              <w:t xml:space="preserve">и </w:t>
            </w:r>
            <w:r>
              <w:rPr>
                <w:lang w:val="en-US"/>
              </w:rPr>
              <w:t>IE</w:t>
            </w:r>
            <w:r w:rsidRPr="00635425">
              <w:t>7</w:t>
            </w:r>
            <w:r>
              <w:t xml:space="preserve">, или в некоторых режимах обратной совместимости с более </w:t>
            </w:r>
            <w:r w:rsidR="001E6454">
              <w:t>ранними</w:t>
            </w:r>
            <w:r>
              <w:t xml:space="preserve"> </w:t>
            </w:r>
            <w:r>
              <w:lastRenderedPageBreak/>
              <w:t xml:space="preserve">версиями </w:t>
            </w:r>
            <w:r w:rsidR="001E6454">
              <w:t>в</w:t>
            </w:r>
            <w:r>
              <w:t xml:space="preserve"> </w:t>
            </w:r>
            <w:r>
              <w:rPr>
                <w:lang w:val="en-US"/>
              </w:rPr>
              <w:t>IE</w:t>
            </w:r>
            <w:r w:rsidRPr="00635425">
              <w:t>8</w:t>
            </w:r>
            <w:r w:rsidR="001E6454">
              <w:t xml:space="preserve"> и старше</w:t>
            </w:r>
            <w:r w:rsidRPr="00635425">
              <w:t>.</w:t>
            </w:r>
          </w:p>
        </w:tc>
      </w:tr>
      <w:tr w:rsidR="004D3823" w:rsidTr="004D3823">
        <w:tc>
          <w:tcPr>
            <w:tcW w:w="902" w:type="dxa"/>
          </w:tcPr>
          <w:p w:rsidR="004D3823" w:rsidRPr="004D3823" w:rsidRDefault="004D3823" w:rsidP="0037587D">
            <w:pPr>
              <w:spacing w:after="24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III</w:t>
            </w:r>
          </w:p>
        </w:tc>
        <w:tc>
          <w:tcPr>
            <w:tcW w:w="4593" w:type="dxa"/>
          </w:tcPr>
          <w:p w:rsidR="00170131" w:rsidRDefault="00170131" w:rsidP="00170131">
            <w:pPr>
              <w:pStyle w:val="aa"/>
              <w:numPr>
                <w:ilvl w:val="0"/>
                <w:numId w:val="19"/>
              </w:numPr>
              <w:spacing w:after="240"/>
              <w:ind w:left="232" w:hanging="232"/>
              <w:jc w:val="both"/>
            </w:pPr>
            <w:r>
              <w:t>Весь обмен между браузером пользователя и веб-ресурсом происходит с использованием его домена;</w:t>
            </w:r>
          </w:p>
          <w:p w:rsidR="00170131" w:rsidRDefault="00170131" w:rsidP="00170131">
            <w:pPr>
              <w:pStyle w:val="aa"/>
              <w:numPr>
                <w:ilvl w:val="0"/>
                <w:numId w:val="19"/>
              </w:numPr>
              <w:spacing w:after="240"/>
              <w:ind w:left="232" w:hanging="232"/>
              <w:jc w:val="both"/>
            </w:pPr>
            <w:r>
              <w:t>Отсутствие блокировок работы клиентского модуля сторонним ПО;</w:t>
            </w:r>
          </w:p>
          <w:p w:rsidR="00170131" w:rsidRPr="00635425" w:rsidRDefault="00170131" w:rsidP="00170131">
            <w:pPr>
              <w:pStyle w:val="aa"/>
              <w:numPr>
                <w:ilvl w:val="0"/>
                <w:numId w:val="19"/>
              </w:numPr>
              <w:spacing w:after="240"/>
              <w:ind w:left="232" w:hanging="232"/>
              <w:jc w:val="both"/>
            </w:pPr>
            <w:r>
              <w:t>Высокий уровень скрытности использования ПО для мошенника</w:t>
            </w:r>
            <w:r w:rsidR="00635425" w:rsidRPr="00635425">
              <w:t>;</w:t>
            </w:r>
          </w:p>
          <w:p w:rsidR="004D3823" w:rsidRDefault="001E6454" w:rsidP="001E6454">
            <w:pPr>
              <w:pStyle w:val="aa"/>
              <w:numPr>
                <w:ilvl w:val="0"/>
                <w:numId w:val="19"/>
              </w:numPr>
              <w:spacing w:after="240"/>
              <w:ind w:left="232" w:hanging="232"/>
              <w:jc w:val="both"/>
            </w:pPr>
            <w:r>
              <w:t xml:space="preserve">Работоспособность в </w:t>
            </w:r>
            <w:r>
              <w:rPr>
                <w:lang w:val="en-US"/>
              </w:rPr>
              <w:t>IE</w:t>
            </w:r>
            <w:r w:rsidRPr="00635425">
              <w:t xml:space="preserve">6 </w:t>
            </w:r>
            <w:r>
              <w:t xml:space="preserve">и </w:t>
            </w:r>
            <w:r>
              <w:rPr>
                <w:lang w:val="en-US"/>
              </w:rPr>
              <w:t>IE</w:t>
            </w:r>
            <w:r w:rsidRPr="00635425">
              <w:t>7</w:t>
            </w:r>
            <w:r>
              <w:t xml:space="preserve">, а также в режимах обратной совместимости с более ранними версиями в </w:t>
            </w:r>
            <w:r>
              <w:rPr>
                <w:lang w:val="en-US"/>
              </w:rPr>
              <w:t>IE</w:t>
            </w:r>
            <w:r w:rsidRPr="00635425">
              <w:t>8</w:t>
            </w:r>
            <w:r>
              <w:t xml:space="preserve"> и старше</w:t>
            </w:r>
            <w:r w:rsidR="00635425" w:rsidRPr="00635425">
              <w:t>.</w:t>
            </w:r>
          </w:p>
        </w:tc>
        <w:tc>
          <w:tcPr>
            <w:tcW w:w="4161" w:type="dxa"/>
          </w:tcPr>
          <w:p w:rsidR="004D3823" w:rsidRDefault="00170131" w:rsidP="00170131">
            <w:pPr>
              <w:pStyle w:val="aa"/>
              <w:numPr>
                <w:ilvl w:val="0"/>
                <w:numId w:val="19"/>
              </w:numPr>
              <w:spacing w:after="240"/>
              <w:ind w:left="232" w:hanging="232"/>
              <w:jc w:val="both"/>
            </w:pPr>
            <w:r>
              <w:t xml:space="preserve">Требуются дополнительные настройки по трансляции запросов, относящихся к ПО, на </w:t>
            </w:r>
            <w:r>
              <w:rPr>
                <w:lang w:val="en-US"/>
              </w:rPr>
              <w:t>web</w:t>
            </w:r>
            <w:r w:rsidRPr="00170131">
              <w:t>-</w:t>
            </w:r>
            <w:r>
              <w:t>серверах заказчика;</w:t>
            </w:r>
          </w:p>
          <w:p w:rsidR="00170131" w:rsidRDefault="00170131" w:rsidP="00170131">
            <w:pPr>
              <w:pStyle w:val="aa"/>
              <w:numPr>
                <w:ilvl w:val="0"/>
                <w:numId w:val="19"/>
              </w:numPr>
              <w:spacing w:after="240"/>
              <w:ind w:left="232" w:hanging="232"/>
              <w:jc w:val="both"/>
            </w:pPr>
            <w:r>
              <w:t>Дополнительная нагрузка на инфраструктуру заказчика.</w:t>
            </w:r>
          </w:p>
        </w:tc>
      </w:tr>
    </w:tbl>
    <w:p w:rsidR="004D3823" w:rsidRPr="00170131" w:rsidRDefault="004D3823" w:rsidP="004D3823">
      <w:pPr>
        <w:spacing w:after="0" w:line="240" w:lineRule="auto"/>
        <w:ind w:firstLine="567"/>
        <w:jc w:val="both"/>
      </w:pPr>
    </w:p>
    <w:p w:rsidR="00EC52B9" w:rsidRDefault="00EC52B9" w:rsidP="0037587D">
      <w:pPr>
        <w:spacing w:after="240"/>
        <w:ind w:firstLine="567"/>
        <w:jc w:val="both"/>
      </w:pPr>
      <w:r>
        <w:t xml:space="preserve">В случае выбора схемы </w:t>
      </w:r>
      <w:r>
        <w:rPr>
          <w:lang w:val="en-US"/>
        </w:rPr>
        <w:t>II</w:t>
      </w:r>
      <w:r w:rsidR="00C82D85">
        <w:t>,</w:t>
      </w:r>
      <w:r>
        <w:t xml:space="preserve"> если действие </w:t>
      </w:r>
      <w:r>
        <w:rPr>
          <w:lang w:val="en-US"/>
        </w:rPr>
        <w:t>ssl</w:t>
      </w:r>
      <w:r w:rsidRPr="00EC52B9">
        <w:t>-</w:t>
      </w:r>
      <w:r>
        <w:t xml:space="preserve">сертификат защищаемого веб-ресурса не распространяется на домены следующего уровня, то необходимо выпустить отдельный </w:t>
      </w:r>
      <w:r w:rsidR="00C82D85">
        <w:rPr>
          <w:lang w:val="en-US"/>
        </w:rPr>
        <w:t>ssl</w:t>
      </w:r>
      <w:r w:rsidR="00C82D85" w:rsidRPr="00C82D85">
        <w:t>-</w:t>
      </w:r>
      <w:r w:rsidR="00C82D85">
        <w:t>сертификат на созданный домен.</w:t>
      </w:r>
    </w:p>
    <w:p w:rsidR="00CE7AE3" w:rsidRPr="00CE7AE3" w:rsidRDefault="00CE7AE3" w:rsidP="0037587D">
      <w:pPr>
        <w:spacing w:after="240"/>
        <w:ind w:firstLine="567"/>
        <w:jc w:val="both"/>
      </w:pPr>
      <w:r>
        <w:t xml:space="preserve">Необходимые настройки в случае выбора схемы </w:t>
      </w:r>
      <w:r>
        <w:rPr>
          <w:lang w:val="en-US"/>
        </w:rPr>
        <w:t>III</w:t>
      </w:r>
      <w:r w:rsidRPr="00CE7AE3">
        <w:t xml:space="preserve"> </w:t>
      </w:r>
      <w:r>
        <w:t>будут предоставлены отдельно по запросу заказчика.</w:t>
      </w:r>
    </w:p>
    <w:p w:rsidR="0037587D" w:rsidRDefault="0037587D" w:rsidP="0037587D">
      <w:pPr>
        <w:spacing w:after="240"/>
        <w:ind w:firstLine="567"/>
        <w:jc w:val="both"/>
      </w:pPr>
      <w:r>
        <w:t xml:space="preserve">По выбору заказчика, незначительная часть серверной функциональности ПО генерации полиморфного клиентского модуля и его раздачи может быть передана заказчику. Это дает заказчику полный контроль </w:t>
      </w:r>
      <w:r w:rsidR="00121582">
        <w:t>над</w:t>
      </w:r>
      <w:r>
        <w:t xml:space="preserve"> изменениями </w:t>
      </w:r>
      <w:r w:rsidR="00121582">
        <w:t>клиентского модуля и перечнем передаваемых данных с устройства пользователя.</w:t>
      </w:r>
      <w:r w:rsidR="00635E07">
        <w:t xml:space="preserve"> Инструкции по настройке вышеозначенного функционала будут предоставлены заказчику отдельно по запросу.</w:t>
      </w:r>
    </w:p>
    <w:p w:rsidR="00580749" w:rsidRDefault="00580749" w:rsidP="0037587D">
      <w:pPr>
        <w:spacing w:after="240"/>
        <w:ind w:firstLine="567"/>
        <w:jc w:val="both"/>
      </w:pPr>
      <w:r>
        <w:t xml:space="preserve">Далее указаны все </w:t>
      </w:r>
      <w:r w:rsidR="008B2501">
        <w:t>общие</w:t>
      </w:r>
      <w:r>
        <w:t xml:space="preserve"> шаги по внедрению </w:t>
      </w:r>
      <w:r w:rsidR="008B2501">
        <w:t xml:space="preserve">ПО </w:t>
      </w:r>
      <w:r>
        <w:t xml:space="preserve">вне зависимости от выбранной схемы </w:t>
      </w:r>
      <w:r w:rsidR="008B2501">
        <w:t xml:space="preserve">его </w:t>
      </w:r>
      <w:r>
        <w:t>внедрения.</w:t>
      </w:r>
    </w:p>
    <w:p w:rsidR="00C311F3" w:rsidRDefault="00416932" w:rsidP="00DF4844">
      <w:pPr>
        <w:pStyle w:val="2"/>
        <w:spacing w:after="240"/>
      </w:pPr>
      <w:bookmarkStart w:id="8" w:name="_Toc402217866"/>
      <w:r>
        <w:t>5</w:t>
      </w:r>
      <w:r w:rsidR="00C311F3">
        <w:t>.</w:t>
      </w:r>
      <w:r w:rsidR="001F34C7">
        <w:t>2</w:t>
      </w:r>
      <w:r w:rsidR="00C311F3">
        <w:t xml:space="preserve">. Выработка </w:t>
      </w:r>
      <w:r w:rsidR="00C311F3">
        <w:rPr>
          <w:lang w:val="en-US"/>
        </w:rPr>
        <w:t>RSA</w:t>
      </w:r>
      <w:r w:rsidR="00C311F3" w:rsidRPr="00DF4844">
        <w:t>-</w:t>
      </w:r>
      <w:r w:rsidR="00C311F3">
        <w:t>ключей</w:t>
      </w:r>
      <w:bookmarkEnd w:id="8"/>
    </w:p>
    <w:p w:rsidR="00DF4844" w:rsidRDefault="00DF4844" w:rsidP="00DF4844">
      <w:pPr>
        <w:spacing w:after="240"/>
        <w:ind w:firstLine="567"/>
        <w:jc w:val="both"/>
      </w:pPr>
      <w:r>
        <w:t xml:space="preserve">Публичный </w:t>
      </w:r>
      <w:r>
        <w:rPr>
          <w:lang w:val="en-US"/>
        </w:rPr>
        <w:t>RSA</w:t>
      </w:r>
      <w:r w:rsidRPr="00DF4844">
        <w:t>-</w:t>
      </w:r>
      <w:r>
        <w:t xml:space="preserve">ключ заказчика используется пользовательским модулем для шифрования имени учетной записи пользователя. Шифрование производится на устройстве пользователя. Зашифрованное имя учетной записи пользователя передается в АС </w:t>
      </w:r>
      <w:r w:rsidR="0003717B">
        <w:rPr>
          <w:lang w:val="en-US"/>
        </w:rPr>
        <w:t>Group</w:t>
      </w:r>
      <w:r w:rsidR="0003717B" w:rsidRPr="0003717B">
        <w:t>-</w:t>
      </w:r>
      <w:r w:rsidR="0003717B">
        <w:rPr>
          <w:lang w:val="en-US"/>
        </w:rPr>
        <w:t>IB</w:t>
      </w:r>
      <w:r>
        <w:t xml:space="preserve"> с другими контрольными деталями страницы защищаемого веб-ресурса.</w:t>
      </w:r>
    </w:p>
    <w:p w:rsidR="00C311F3" w:rsidRDefault="00DF4844" w:rsidP="00DF4844">
      <w:pPr>
        <w:spacing w:after="240"/>
        <w:ind w:firstLine="567"/>
        <w:jc w:val="both"/>
      </w:pPr>
      <w:r>
        <w:t xml:space="preserve">Приватный </w:t>
      </w:r>
      <w:r>
        <w:rPr>
          <w:lang w:val="en-US"/>
        </w:rPr>
        <w:t>RSA</w:t>
      </w:r>
      <w:r w:rsidRPr="00DF4844">
        <w:t>-</w:t>
      </w:r>
      <w:r>
        <w:t xml:space="preserve">ключ заказчика используется для </w:t>
      </w:r>
      <w:r w:rsidR="00D279EF">
        <w:t xml:space="preserve">расшифрования имени учетной записи пользователя при получении извещения из АС </w:t>
      </w:r>
      <w:r w:rsidR="0003717B">
        <w:rPr>
          <w:lang w:val="en-US"/>
        </w:rPr>
        <w:t>Group</w:t>
      </w:r>
      <w:r w:rsidR="0003717B" w:rsidRPr="0003717B">
        <w:t>-</w:t>
      </w:r>
      <w:r w:rsidR="0003717B">
        <w:rPr>
          <w:lang w:val="en-US"/>
        </w:rPr>
        <w:t>IB</w:t>
      </w:r>
      <w:r w:rsidR="00D279EF">
        <w:t xml:space="preserve"> о выявлении подозрительного события. Расшифрование производится на стороне заказчика. </w:t>
      </w:r>
      <w:r>
        <w:t xml:space="preserve">Таким образом, обеспечивается конфиденциальность </w:t>
      </w:r>
      <w:r w:rsidR="00D279EF">
        <w:t>пользовательских учетных данных.</w:t>
      </w:r>
    </w:p>
    <w:p w:rsidR="00D279EF" w:rsidRDefault="00D279EF" w:rsidP="00DF4844">
      <w:pPr>
        <w:spacing w:after="240"/>
        <w:ind w:firstLine="567"/>
        <w:jc w:val="both"/>
      </w:pPr>
      <w:r>
        <w:t xml:space="preserve">Размерность ключей, </w:t>
      </w:r>
      <w:r w:rsidR="00356F8A">
        <w:t xml:space="preserve">срок действия и </w:t>
      </w:r>
      <w:r>
        <w:t xml:space="preserve">выбор программного обеспечения для выработки пары </w:t>
      </w:r>
      <w:r>
        <w:rPr>
          <w:lang w:val="en-US"/>
        </w:rPr>
        <w:t>RSA</w:t>
      </w:r>
      <w:r>
        <w:t>-ключей определяется заказчиком.</w:t>
      </w:r>
    </w:p>
    <w:p w:rsidR="00D279EF" w:rsidRPr="008325DE" w:rsidRDefault="00D279EF" w:rsidP="00DF4844">
      <w:pPr>
        <w:spacing w:after="240"/>
        <w:ind w:firstLine="567"/>
        <w:jc w:val="both"/>
      </w:pPr>
      <w:r>
        <w:t>Далее приведен</w:t>
      </w:r>
      <w:r w:rsidR="00356F8A">
        <w:t>ы</w:t>
      </w:r>
      <w:r>
        <w:t xml:space="preserve"> </w:t>
      </w:r>
      <w:r w:rsidR="00356F8A">
        <w:t>команды для</w:t>
      </w:r>
      <w:r>
        <w:t xml:space="preserve"> выработки ключей на примере свободного </w:t>
      </w:r>
      <w:r w:rsidR="008325DE">
        <w:t>программного обеспечения</w:t>
      </w:r>
      <w:r>
        <w:t xml:space="preserve"> </w:t>
      </w:r>
      <w:r>
        <w:rPr>
          <w:lang w:val="en-US"/>
        </w:rPr>
        <w:t>Open</w:t>
      </w:r>
      <w:r w:rsidR="00356F8A">
        <w:rPr>
          <w:lang w:val="en-US"/>
        </w:rPr>
        <w:t>SSL</w:t>
      </w:r>
      <w:r w:rsidR="008325DE">
        <w:t xml:space="preserve"> (</w:t>
      </w:r>
      <w:hyperlink r:id="rId10" w:history="1">
        <w:r w:rsidR="008325DE" w:rsidRPr="00A15124">
          <w:rPr>
            <w:rStyle w:val="ac"/>
            <w:lang w:val="en-US"/>
          </w:rPr>
          <w:t>www</w:t>
        </w:r>
        <w:r w:rsidR="008325DE" w:rsidRPr="008325DE">
          <w:rPr>
            <w:rStyle w:val="ac"/>
          </w:rPr>
          <w:t>.</w:t>
        </w:r>
        <w:r w:rsidR="008325DE" w:rsidRPr="00A15124">
          <w:rPr>
            <w:rStyle w:val="ac"/>
            <w:lang w:val="en-US"/>
          </w:rPr>
          <w:t>openssl</w:t>
        </w:r>
        <w:r w:rsidR="008325DE" w:rsidRPr="008325DE">
          <w:rPr>
            <w:rStyle w:val="ac"/>
          </w:rPr>
          <w:t>.</w:t>
        </w:r>
        <w:r w:rsidR="008325DE" w:rsidRPr="00A15124">
          <w:rPr>
            <w:rStyle w:val="ac"/>
            <w:lang w:val="en-US"/>
          </w:rPr>
          <w:t>org</w:t>
        </w:r>
      </w:hyperlink>
      <w:r w:rsidR="008325DE" w:rsidRPr="008325DE">
        <w:t>):</w:t>
      </w:r>
    </w:p>
    <w:p w:rsidR="00356F8A" w:rsidRDefault="00356F8A" w:rsidP="00D30B11">
      <w:pPr>
        <w:pStyle w:val="aa"/>
        <w:numPr>
          <w:ilvl w:val="0"/>
          <w:numId w:val="13"/>
        </w:numPr>
        <w:spacing w:after="240"/>
        <w:ind w:left="851" w:hanging="284"/>
        <w:jc w:val="both"/>
      </w:pPr>
      <w:r>
        <w:lastRenderedPageBreak/>
        <w:t xml:space="preserve">Для создания приватного </w:t>
      </w:r>
      <w:r>
        <w:rPr>
          <w:lang w:val="en-US"/>
        </w:rPr>
        <w:t>RSA</w:t>
      </w:r>
      <w:r w:rsidRPr="00356F8A">
        <w:t>-</w:t>
      </w:r>
      <w:r>
        <w:t>ключа необходимо выполнить команду:</w:t>
      </w:r>
    </w:p>
    <w:p w:rsidR="00356F8A" w:rsidRPr="00356F8A" w:rsidRDefault="00356F8A" w:rsidP="00320F92">
      <w:pPr>
        <w:pStyle w:val="aa"/>
        <w:spacing w:after="240" w:line="360" w:lineRule="auto"/>
        <w:ind w:left="851"/>
        <w:rPr>
          <w:rFonts w:ascii="Courier New" w:hAnsi="Courier New" w:cs="Courier New"/>
          <w:lang w:val="en-US"/>
        </w:rPr>
      </w:pPr>
      <w:r w:rsidRPr="00356F8A">
        <w:rPr>
          <w:rFonts w:ascii="Courier New" w:hAnsi="Courier New" w:cs="Courier New"/>
          <w:lang w:val="en-US"/>
        </w:rPr>
        <w:t>openssl genrsa -out privkey.pem 1024</w:t>
      </w:r>
    </w:p>
    <w:p w:rsidR="008325DE" w:rsidRDefault="00356F8A" w:rsidP="00D30B11">
      <w:pPr>
        <w:pStyle w:val="aa"/>
        <w:numPr>
          <w:ilvl w:val="0"/>
          <w:numId w:val="13"/>
        </w:numPr>
        <w:spacing w:after="240"/>
        <w:ind w:left="851" w:hanging="284"/>
        <w:jc w:val="both"/>
      </w:pPr>
      <w:r>
        <w:t xml:space="preserve">Для получения публичного </w:t>
      </w:r>
      <w:r>
        <w:rPr>
          <w:lang w:val="en-US"/>
        </w:rPr>
        <w:t>RSA</w:t>
      </w:r>
      <w:r w:rsidRPr="00356F8A">
        <w:t>-</w:t>
      </w:r>
      <w:r>
        <w:t>ключа необходимо выполнить команду:</w:t>
      </w:r>
    </w:p>
    <w:p w:rsidR="00356F8A" w:rsidRPr="00356F8A" w:rsidRDefault="00356F8A" w:rsidP="00320F92">
      <w:pPr>
        <w:pStyle w:val="aa"/>
        <w:spacing w:after="240"/>
        <w:ind w:left="851"/>
        <w:rPr>
          <w:rFonts w:ascii="Courier New" w:hAnsi="Courier New" w:cs="Courier New"/>
          <w:lang w:val="en-US"/>
        </w:rPr>
      </w:pPr>
      <w:r w:rsidRPr="00356F8A">
        <w:rPr>
          <w:rFonts w:ascii="Courier New" w:hAnsi="Courier New" w:cs="Courier New"/>
          <w:lang w:val="en-US"/>
        </w:rPr>
        <w:t>openssl rsa -pubout -in privkey.pem -out pubkey.pem</w:t>
      </w:r>
    </w:p>
    <w:p w:rsidR="00D53A8B" w:rsidRPr="00D53A8B" w:rsidRDefault="00416932" w:rsidP="00D53A8B">
      <w:pPr>
        <w:pStyle w:val="2"/>
        <w:spacing w:after="240"/>
      </w:pPr>
      <w:bookmarkStart w:id="9" w:name="_Toc402217867"/>
      <w:r>
        <w:t>5</w:t>
      </w:r>
      <w:r w:rsidR="00D53A8B">
        <w:t>.</w:t>
      </w:r>
      <w:r w:rsidR="001F34C7">
        <w:t>3</w:t>
      </w:r>
      <w:r w:rsidR="00D53A8B">
        <w:t>. Создание тестовых учетных записей</w:t>
      </w:r>
      <w:bookmarkEnd w:id="9"/>
    </w:p>
    <w:p w:rsidR="00356F8A" w:rsidRDefault="00D53A8B" w:rsidP="00356F8A">
      <w:pPr>
        <w:spacing w:after="240"/>
        <w:ind w:firstLine="567"/>
        <w:jc w:val="both"/>
      </w:pPr>
      <w:r>
        <w:t xml:space="preserve">Для </w:t>
      </w:r>
      <w:r w:rsidR="00836DE1">
        <w:t xml:space="preserve">настройки пользовательского модуля необходим доступ в защищаемый веб-ресурс. </w:t>
      </w:r>
      <w:r w:rsidR="00DF2497">
        <w:t xml:space="preserve">Для </w:t>
      </w:r>
      <w:r w:rsidR="002D7285">
        <w:t xml:space="preserve">достоверной </w:t>
      </w:r>
      <w:r w:rsidR="00DF2497">
        <w:t>проверки</w:t>
      </w:r>
      <w:r w:rsidR="002D7285">
        <w:t>, что пользовательский модуль не будет собирать контрольные данные, которые зависят от пользователя, необходимо использовать две различные учетные записи.</w:t>
      </w:r>
    </w:p>
    <w:p w:rsidR="002D7285" w:rsidRDefault="002D7285" w:rsidP="00356F8A">
      <w:pPr>
        <w:spacing w:after="240"/>
        <w:ind w:firstLine="567"/>
        <w:jc w:val="both"/>
      </w:pPr>
      <w:r>
        <w:t>Условия предоставления тестовых учетных записей определяется заказчиком.</w:t>
      </w:r>
    </w:p>
    <w:p w:rsidR="002D7285" w:rsidRPr="0003717B" w:rsidRDefault="00416932" w:rsidP="002D7285">
      <w:pPr>
        <w:pStyle w:val="2"/>
        <w:spacing w:after="240"/>
      </w:pPr>
      <w:bookmarkStart w:id="10" w:name="_Toc402217868"/>
      <w:r>
        <w:t>5</w:t>
      </w:r>
      <w:r w:rsidR="002D7285">
        <w:t>.</w:t>
      </w:r>
      <w:r w:rsidR="001F34C7">
        <w:t>4</w:t>
      </w:r>
      <w:r w:rsidR="002D7285">
        <w:t xml:space="preserve">. </w:t>
      </w:r>
      <w:r w:rsidR="004A66C9">
        <w:t xml:space="preserve">Определение </w:t>
      </w:r>
      <w:r w:rsidR="004A66C9">
        <w:rPr>
          <w:lang w:val="en-US"/>
        </w:rPr>
        <w:t>IP</w:t>
      </w:r>
      <w:r w:rsidR="004A66C9" w:rsidRPr="004A66C9">
        <w:t>-</w:t>
      </w:r>
      <w:r w:rsidR="004A66C9">
        <w:t>подсетей</w:t>
      </w:r>
      <w:r w:rsidR="00184A94">
        <w:t xml:space="preserve"> заказчика</w:t>
      </w:r>
      <w:r w:rsidR="004A66C9">
        <w:t>, используемы</w:t>
      </w:r>
      <w:r w:rsidR="00D30B11">
        <w:t>е</w:t>
      </w:r>
      <w:r w:rsidR="004A66C9">
        <w:t xml:space="preserve"> при взаимодействии с АС </w:t>
      </w:r>
      <w:r w:rsidR="0003717B">
        <w:rPr>
          <w:lang w:val="en-US"/>
        </w:rPr>
        <w:t>Group</w:t>
      </w:r>
      <w:r w:rsidR="0003717B" w:rsidRPr="0003717B">
        <w:t>-</w:t>
      </w:r>
      <w:r w:rsidR="0003717B">
        <w:rPr>
          <w:lang w:val="en-US"/>
        </w:rPr>
        <w:t>IB</w:t>
      </w:r>
      <w:bookmarkEnd w:id="10"/>
    </w:p>
    <w:p w:rsidR="002D7285" w:rsidRDefault="00184A94" w:rsidP="00356F8A">
      <w:pPr>
        <w:spacing w:after="240"/>
        <w:ind w:firstLine="567"/>
        <w:jc w:val="both"/>
      </w:pPr>
      <w:r>
        <w:t>В целях обеспечения информационной безопасности</w:t>
      </w:r>
      <w:r w:rsidR="0003717B">
        <w:t>,</w:t>
      </w:r>
      <w:r>
        <w:t xml:space="preserve"> помимо использования </w:t>
      </w:r>
      <w:r w:rsidR="0003717B">
        <w:t xml:space="preserve">протокола </w:t>
      </w:r>
      <w:r w:rsidR="0003717B">
        <w:rPr>
          <w:lang w:val="en-US"/>
        </w:rPr>
        <w:t>HTTPS</w:t>
      </w:r>
      <w:r w:rsidR="0003717B" w:rsidRPr="0003717B">
        <w:t xml:space="preserve"> </w:t>
      </w:r>
      <w:r w:rsidR="0003717B">
        <w:t xml:space="preserve">при взаимодействии между компонентами АС заказчика и </w:t>
      </w:r>
      <w:r w:rsidR="0003717B">
        <w:rPr>
          <w:lang w:val="en-US"/>
        </w:rPr>
        <w:t>Group</w:t>
      </w:r>
      <w:r w:rsidR="0003717B" w:rsidRPr="0003717B">
        <w:t>-</w:t>
      </w:r>
      <w:r w:rsidR="0003717B">
        <w:rPr>
          <w:lang w:val="en-US"/>
        </w:rPr>
        <w:t>IB</w:t>
      </w:r>
      <w:r w:rsidR="0003717B">
        <w:t xml:space="preserve">, используется ограничение на публичные </w:t>
      </w:r>
      <w:r w:rsidR="0003717B">
        <w:rPr>
          <w:lang w:val="en-US"/>
        </w:rPr>
        <w:t>IP</w:t>
      </w:r>
      <w:r w:rsidR="0003717B" w:rsidRPr="0003717B">
        <w:t>-</w:t>
      </w:r>
      <w:r w:rsidR="0003717B">
        <w:t>адреса/подсети заказчика, с которых это взаимодействие возможно.</w:t>
      </w:r>
    </w:p>
    <w:p w:rsidR="00DB0808" w:rsidRPr="00DB0808" w:rsidRDefault="00DB0808" w:rsidP="00356F8A">
      <w:pPr>
        <w:spacing w:after="240"/>
        <w:ind w:firstLine="567"/>
        <w:jc w:val="both"/>
      </w:pPr>
      <w:r>
        <w:t xml:space="preserve">На рисунке </w:t>
      </w:r>
      <w:r w:rsidR="00587AA2">
        <w:t>2</w:t>
      </w:r>
      <w:r>
        <w:t xml:space="preserve"> представлена принципиальная схема взаимодействия между АС заказчика и </w:t>
      </w:r>
      <w:r>
        <w:rPr>
          <w:lang w:val="en-US"/>
        </w:rPr>
        <w:t>Group</w:t>
      </w:r>
      <w:r w:rsidRPr="00DB0808">
        <w:t>-</w:t>
      </w:r>
      <w:r>
        <w:rPr>
          <w:lang w:val="en-US"/>
        </w:rPr>
        <w:t>IB</w:t>
      </w:r>
      <w:r w:rsidRPr="00DB0808">
        <w:t>:</w:t>
      </w:r>
    </w:p>
    <w:p w:rsidR="00DB0808" w:rsidRDefault="00D01C2A" w:rsidP="00DB0808">
      <w:pPr>
        <w:keepNext/>
        <w:spacing w:after="240"/>
        <w:ind w:firstLine="567"/>
        <w:jc w:val="center"/>
      </w:pPr>
      <w:r>
        <w:object w:dxaOrig="8430" w:dyaOrig="2955">
          <v:shape id="_x0000_i1026" type="#_x0000_t75" style="width:422.3pt;height:147.55pt" o:ole="">
            <v:imagedata r:id="rId11" o:title=""/>
          </v:shape>
          <o:OLEObject Type="Embed" ProgID="Visio.Drawing.11" ShapeID="_x0000_i1026" DrawAspect="Content" ObjectID="_1519684028" r:id="rId12"/>
        </w:object>
      </w:r>
      <w:bookmarkStart w:id="11" w:name="_GoBack"/>
      <w:bookmarkEnd w:id="11"/>
    </w:p>
    <w:p w:rsidR="00DB0808" w:rsidRPr="00E62069" w:rsidRDefault="00DB0808" w:rsidP="00DB0808">
      <w:pPr>
        <w:pStyle w:val="ae"/>
        <w:jc w:val="center"/>
      </w:pPr>
      <w:r>
        <w:t xml:space="preserve">Рисунок </w:t>
      </w:r>
      <w:fldSimple w:instr=" SEQ Рисунок \* ARABIC ">
        <w:r w:rsidR="004F161D">
          <w:rPr>
            <w:noProof/>
          </w:rPr>
          <w:t>2</w:t>
        </w:r>
      </w:fldSimple>
      <w:r w:rsidRPr="00DB0808">
        <w:t xml:space="preserve">. </w:t>
      </w:r>
      <w:r>
        <w:t xml:space="preserve">Принципиальная схема взаимодействия между АС заказчика и </w:t>
      </w:r>
      <w:r>
        <w:rPr>
          <w:lang w:val="en-US"/>
        </w:rPr>
        <w:t>Group</w:t>
      </w:r>
      <w:r w:rsidRPr="00DB0808">
        <w:t>-</w:t>
      </w:r>
      <w:r>
        <w:rPr>
          <w:lang w:val="en-US"/>
        </w:rPr>
        <w:t>IB</w:t>
      </w:r>
      <w:r w:rsidR="00E62069">
        <w:t>.</w:t>
      </w:r>
    </w:p>
    <w:p w:rsidR="0003717B" w:rsidRDefault="007F1919" w:rsidP="00356F8A">
      <w:pPr>
        <w:spacing w:after="240"/>
        <w:ind w:firstLine="567"/>
        <w:jc w:val="both"/>
      </w:pPr>
      <w:r>
        <w:t xml:space="preserve">Необходимо определить все </w:t>
      </w:r>
      <w:r>
        <w:rPr>
          <w:lang w:val="en-US"/>
        </w:rPr>
        <w:t>IP</w:t>
      </w:r>
      <w:r w:rsidRPr="007F1919">
        <w:t>-</w:t>
      </w:r>
      <w:r>
        <w:t>адреса/подсети заказчика, которые будут участвовать в о</w:t>
      </w:r>
      <w:r w:rsidR="00D30B11">
        <w:t>бмен</w:t>
      </w:r>
      <w:r>
        <w:t>е</w:t>
      </w:r>
      <w:r w:rsidR="00D30B11">
        <w:t xml:space="preserve"> между следующими компонентами АС:</w:t>
      </w:r>
    </w:p>
    <w:p w:rsidR="00D30B11" w:rsidRPr="007F1919" w:rsidRDefault="00DB0808" w:rsidP="00DB0808">
      <w:pPr>
        <w:pStyle w:val="aa"/>
        <w:numPr>
          <w:ilvl w:val="0"/>
          <w:numId w:val="14"/>
        </w:numPr>
        <w:spacing w:after="240"/>
        <w:ind w:left="851" w:hanging="284"/>
        <w:jc w:val="both"/>
      </w:pPr>
      <w:r>
        <w:t xml:space="preserve">Веб-серверы АС заказчика и Серверной инфраструктурой </w:t>
      </w:r>
      <w:r w:rsidR="007F1919">
        <w:t xml:space="preserve">АС </w:t>
      </w:r>
      <w:r w:rsidR="007F1919">
        <w:rPr>
          <w:lang w:val="en-US"/>
        </w:rPr>
        <w:t>Group</w:t>
      </w:r>
      <w:r w:rsidR="007F1919" w:rsidRPr="007F1919">
        <w:t>-</w:t>
      </w:r>
      <w:r w:rsidR="007F1919">
        <w:rPr>
          <w:lang w:val="en-US"/>
        </w:rPr>
        <w:t>IB</w:t>
      </w:r>
      <w:r w:rsidR="007F1919" w:rsidRPr="007F1919">
        <w:t>;</w:t>
      </w:r>
    </w:p>
    <w:p w:rsidR="007F1919" w:rsidRPr="007F1919" w:rsidRDefault="007F1919" w:rsidP="00DB0808">
      <w:pPr>
        <w:pStyle w:val="aa"/>
        <w:numPr>
          <w:ilvl w:val="0"/>
          <w:numId w:val="14"/>
        </w:numPr>
        <w:spacing w:after="240"/>
        <w:ind w:left="851" w:hanging="284"/>
        <w:jc w:val="both"/>
      </w:pPr>
      <w:r>
        <w:t xml:space="preserve">Модуль автоматизации АС заказчика и Сервером управления АС </w:t>
      </w:r>
      <w:r>
        <w:rPr>
          <w:lang w:val="en-US"/>
        </w:rPr>
        <w:t>Group</w:t>
      </w:r>
      <w:r w:rsidRPr="007F1919">
        <w:t>-</w:t>
      </w:r>
      <w:r>
        <w:rPr>
          <w:lang w:val="en-US"/>
        </w:rPr>
        <w:t>IB</w:t>
      </w:r>
      <w:r w:rsidRPr="007F1919">
        <w:t>;</w:t>
      </w:r>
    </w:p>
    <w:p w:rsidR="007F1919" w:rsidRPr="007F1919" w:rsidRDefault="007F1919" w:rsidP="00DB0808">
      <w:pPr>
        <w:pStyle w:val="aa"/>
        <w:numPr>
          <w:ilvl w:val="0"/>
          <w:numId w:val="14"/>
        </w:numPr>
        <w:spacing w:after="240"/>
        <w:ind w:left="851" w:hanging="284"/>
        <w:jc w:val="both"/>
      </w:pPr>
      <w:r>
        <w:t xml:space="preserve">АРМ оператора АС заказчика и Сервером управления АС </w:t>
      </w:r>
      <w:r>
        <w:rPr>
          <w:lang w:val="en-US"/>
        </w:rPr>
        <w:t>Group</w:t>
      </w:r>
      <w:r w:rsidRPr="007F1919">
        <w:t>-</w:t>
      </w:r>
      <w:r>
        <w:rPr>
          <w:lang w:val="en-US"/>
        </w:rPr>
        <w:t>IB</w:t>
      </w:r>
      <w:r w:rsidRPr="007F1919">
        <w:t>.</w:t>
      </w:r>
    </w:p>
    <w:p w:rsidR="007F1919" w:rsidRDefault="007F1919" w:rsidP="007F1919">
      <w:pPr>
        <w:spacing w:after="240"/>
        <w:ind w:firstLine="567"/>
        <w:jc w:val="both"/>
      </w:pPr>
      <w:r>
        <w:lastRenderedPageBreak/>
        <w:t xml:space="preserve">При </w:t>
      </w:r>
      <w:r w:rsidR="006F7015">
        <w:t xml:space="preserve">определении </w:t>
      </w:r>
      <w:r w:rsidR="006F7015">
        <w:rPr>
          <w:lang w:val="en-US"/>
        </w:rPr>
        <w:t>IP</w:t>
      </w:r>
      <w:r w:rsidR="006F7015" w:rsidRPr="006F7015">
        <w:t>-</w:t>
      </w:r>
      <w:r w:rsidR="006F7015">
        <w:t xml:space="preserve">адресов/подсетей </w:t>
      </w:r>
      <w:r>
        <w:t xml:space="preserve">необходимо учесть </w:t>
      </w:r>
      <w:r w:rsidR="006F7015">
        <w:t>существующие</w:t>
      </w:r>
      <w:r w:rsidR="00E62069">
        <w:t xml:space="preserve"> сценарии обеспечения непрерывности </w:t>
      </w:r>
      <w:r w:rsidR="006F7015">
        <w:t>функционирования АС заказчика.</w:t>
      </w:r>
    </w:p>
    <w:p w:rsidR="00457EAA" w:rsidRDefault="00457EAA" w:rsidP="007F1919">
      <w:pPr>
        <w:spacing w:after="240"/>
        <w:ind w:firstLine="567"/>
        <w:jc w:val="both"/>
      </w:pPr>
      <w:r>
        <w:t xml:space="preserve">Политика ограничений по доступу к АС </w:t>
      </w:r>
      <w:r>
        <w:rPr>
          <w:lang w:val="en-US"/>
        </w:rPr>
        <w:t>Group</w:t>
      </w:r>
      <w:r w:rsidRPr="00457EAA">
        <w:t>-</w:t>
      </w:r>
      <w:r>
        <w:rPr>
          <w:lang w:val="en-US"/>
        </w:rPr>
        <w:t>IB</w:t>
      </w:r>
      <w:r>
        <w:t xml:space="preserve"> со стороны компонент АС заказчика</w:t>
      </w:r>
      <w:r w:rsidRPr="00457EAA">
        <w:t xml:space="preserve"> </w:t>
      </w:r>
      <w:r>
        <w:t>определяется заказчиком самостоятельно. При этом необходимо учитываться следующее:</w:t>
      </w:r>
    </w:p>
    <w:p w:rsidR="007F1919" w:rsidRDefault="00457EAA" w:rsidP="00457EAA">
      <w:pPr>
        <w:pStyle w:val="aa"/>
        <w:numPr>
          <w:ilvl w:val="0"/>
          <w:numId w:val="15"/>
        </w:numPr>
        <w:spacing w:after="240"/>
        <w:ind w:left="851" w:hanging="284"/>
        <w:jc w:val="both"/>
      </w:pPr>
      <w:r>
        <w:t>в</w:t>
      </w:r>
      <w:r w:rsidR="007F1919">
        <w:t xml:space="preserve">се взаимодействие с АС </w:t>
      </w:r>
      <w:r w:rsidR="007F1919" w:rsidRPr="00457EAA">
        <w:rPr>
          <w:lang w:val="en-US"/>
        </w:rPr>
        <w:t>Group</w:t>
      </w:r>
      <w:r w:rsidR="007F1919" w:rsidRPr="00D30B11">
        <w:t>-</w:t>
      </w:r>
      <w:r w:rsidR="007F1919" w:rsidRPr="00457EAA">
        <w:rPr>
          <w:lang w:val="en-US"/>
        </w:rPr>
        <w:t>IB</w:t>
      </w:r>
      <w:r w:rsidR="007F1919" w:rsidRPr="00D30B11">
        <w:t xml:space="preserve"> </w:t>
      </w:r>
      <w:r w:rsidR="007F1919">
        <w:t xml:space="preserve">инициируется со стороны компонент АС заказчика по протоколу </w:t>
      </w:r>
      <w:r w:rsidR="007F1919" w:rsidRPr="00457EAA">
        <w:rPr>
          <w:lang w:val="en-US"/>
        </w:rPr>
        <w:t>HTTPS</w:t>
      </w:r>
      <w:r>
        <w:t>;</w:t>
      </w:r>
    </w:p>
    <w:p w:rsidR="00457EAA" w:rsidRDefault="00457EAA" w:rsidP="00457EAA">
      <w:pPr>
        <w:pStyle w:val="aa"/>
        <w:numPr>
          <w:ilvl w:val="0"/>
          <w:numId w:val="15"/>
        </w:numPr>
        <w:spacing w:after="240"/>
        <w:ind w:left="851" w:hanging="284"/>
        <w:jc w:val="both"/>
      </w:pPr>
      <w:r>
        <w:t xml:space="preserve">доменным именам АС </w:t>
      </w:r>
      <w:r>
        <w:rPr>
          <w:lang w:val="en-US"/>
        </w:rPr>
        <w:t>Group</w:t>
      </w:r>
      <w:r w:rsidRPr="00457EAA">
        <w:t>-</w:t>
      </w:r>
      <w:r>
        <w:rPr>
          <w:lang w:val="en-US"/>
        </w:rPr>
        <w:t>IB</w:t>
      </w:r>
      <w:r w:rsidRPr="00457EAA">
        <w:t xml:space="preserve"> </w:t>
      </w:r>
      <w:r>
        <w:t xml:space="preserve">соответствует несколько </w:t>
      </w:r>
      <w:r>
        <w:rPr>
          <w:lang w:val="en-US"/>
        </w:rPr>
        <w:t>IP</w:t>
      </w:r>
      <w:r w:rsidRPr="00457EAA">
        <w:t>-</w:t>
      </w:r>
      <w:r>
        <w:t>адресов в целях обеспечения бесперебойности работы АС и распределения нагрузки на нее.</w:t>
      </w:r>
    </w:p>
    <w:p w:rsidR="00457EAA" w:rsidRPr="00457EAA" w:rsidRDefault="00416932" w:rsidP="00457EAA">
      <w:pPr>
        <w:pStyle w:val="2"/>
        <w:spacing w:after="240"/>
      </w:pPr>
      <w:bookmarkStart w:id="12" w:name="_Toc402217869"/>
      <w:r>
        <w:t>5</w:t>
      </w:r>
      <w:r w:rsidR="00457EAA">
        <w:t>.</w:t>
      </w:r>
      <w:r w:rsidR="001F34C7">
        <w:t>5</w:t>
      </w:r>
      <w:r w:rsidR="00457EAA">
        <w:t xml:space="preserve">. Передача </w:t>
      </w:r>
      <w:r w:rsidR="00F5272F">
        <w:t>регистрационных данных заказчика</w:t>
      </w:r>
      <w:r w:rsidR="00457EAA">
        <w:t xml:space="preserve"> в </w:t>
      </w:r>
      <w:r w:rsidR="00457EAA">
        <w:rPr>
          <w:lang w:val="en-US"/>
        </w:rPr>
        <w:t>Group</w:t>
      </w:r>
      <w:r w:rsidR="00457EAA" w:rsidRPr="00457EAA">
        <w:t>-</w:t>
      </w:r>
      <w:r w:rsidR="00457EAA">
        <w:rPr>
          <w:lang w:val="en-US"/>
        </w:rPr>
        <w:t>IB</w:t>
      </w:r>
      <w:bookmarkEnd w:id="12"/>
    </w:p>
    <w:p w:rsidR="00457EAA" w:rsidRDefault="005E58C9" w:rsidP="00DF7186">
      <w:pPr>
        <w:ind w:firstLine="567"/>
        <w:jc w:val="both"/>
      </w:pPr>
      <w:r>
        <w:t xml:space="preserve">Через портал защищенной электронной почты </w:t>
      </w:r>
      <w:r>
        <w:rPr>
          <w:lang w:val="en-US"/>
        </w:rPr>
        <w:t>Group</w:t>
      </w:r>
      <w:r w:rsidRPr="005E58C9">
        <w:t>-</w:t>
      </w:r>
      <w:r>
        <w:rPr>
          <w:lang w:val="en-US"/>
        </w:rPr>
        <w:t>IB</w:t>
      </w:r>
      <w:r w:rsidRPr="005E58C9">
        <w:t xml:space="preserve"> (</w:t>
      </w:r>
      <w:hyperlink r:id="rId13" w:history="1">
        <w:r w:rsidRPr="00A15124">
          <w:rPr>
            <w:rStyle w:val="ac"/>
            <w:lang w:val="en-US"/>
          </w:rPr>
          <w:t>https</w:t>
        </w:r>
        <w:r w:rsidRPr="00A15124">
          <w:rPr>
            <w:rStyle w:val="ac"/>
          </w:rPr>
          <w:t>://</w:t>
        </w:r>
        <w:r w:rsidRPr="00A15124">
          <w:rPr>
            <w:rStyle w:val="ac"/>
            <w:lang w:val="en-US"/>
          </w:rPr>
          <w:t>smail</w:t>
        </w:r>
        <w:r w:rsidRPr="00A15124">
          <w:rPr>
            <w:rStyle w:val="ac"/>
          </w:rPr>
          <w:t>.</w:t>
        </w:r>
        <w:r w:rsidRPr="00A15124">
          <w:rPr>
            <w:rStyle w:val="ac"/>
            <w:lang w:val="en-US"/>
          </w:rPr>
          <w:t>group</w:t>
        </w:r>
        <w:r w:rsidRPr="00A15124">
          <w:rPr>
            <w:rStyle w:val="ac"/>
          </w:rPr>
          <w:t>-</w:t>
        </w:r>
        <w:r w:rsidRPr="00A15124">
          <w:rPr>
            <w:rStyle w:val="ac"/>
            <w:lang w:val="en-US"/>
          </w:rPr>
          <w:t>ib</w:t>
        </w:r>
        <w:r w:rsidRPr="00A15124">
          <w:rPr>
            <w:rStyle w:val="ac"/>
          </w:rPr>
          <w:t>.</w:t>
        </w:r>
        <w:r w:rsidRPr="00A15124">
          <w:rPr>
            <w:rStyle w:val="ac"/>
            <w:lang w:val="en-US"/>
          </w:rPr>
          <w:t>ru</w:t>
        </w:r>
      </w:hyperlink>
      <w:r w:rsidRPr="005E58C9">
        <w:t>)</w:t>
      </w:r>
      <w:r>
        <w:t xml:space="preserve"> необходимо отправить письмо с заголовком «</w:t>
      </w:r>
      <w:r w:rsidR="00374031">
        <w:rPr>
          <w:lang w:val="en-US"/>
        </w:rPr>
        <w:t>Bot</w:t>
      </w:r>
      <w:r w:rsidR="00374031" w:rsidRPr="00374031">
        <w:t>-</w:t>
      </w:r>
      <w:r w:rsidR="00374031">
        <w:rPr>
          <w:lang w:val="en-US"/>
        </w:rPr>
        <w:t>Trek</w:t>
      </w:r>
      <w:r w:rsidR="00374031" w:rsidRPr="00374031">
        <w:t xml:space="preserve"> </w:t>
      </w:r>
      <w:r w:rsidR="00374031">
        <w:rPr>
          <w:lang w:val="en-US"/>
        </w:rPr>
        <w:t>IB</w:t>
      </w:r>
      <w:r w:rsidRPr="005E58C9">
        <w:t xml:space="preserve"> </w:t>
      </w:r>
      <w:r>
        <w:rPr>
          <w:lang w:val="en-US"/>
        </w:rPr>
        <w:t>registration</w:t>
      </w:r>
      <w:r>
        <w:t>» со следующими сведениями:</w:t>
      </w:r>
    </w:p>
    <w:p w:rsidR="005E58C9" w:rsidRDefault="005E58C9" w:rsidP="00DF7186">
      <w:pPr>
        <w:pStyle w:val="aa"/>
        <w:numPr>
          <w:ilvl w:val="0"/>
          <w:numId w:val="16"/>
        </w:numPr>
        <w:ind w:left="851" w:hanging="284"/>
        <w:jc w:val="both"/>
      </w:pPr>
      <w:r>
        <w:t xml:space="preserve">Публичный </w:t>
      </w:r>
      <w:r>
        <w:rPr>
          <w:lang w:val="en-US"/>
        </w:rPr>
        <w:t>RSA</w:t>
      </w:r>
      <w:r w:rsidRPr="005E58C9">
        <w:t>-</w:t>
      </w:r>
      <w:r>
        <w:t xml:space="preserve">ключ заказчика. Передача приватного </w:t>
      </w:r>
      <w:r>
        <w:rPr>
          <w:lang w:val="en-US"/>
        </w:rPr>
        <w:t>RSA</w:t>
      </w:r>
      <w:r w:rsidRPr="005E58C9">
        <w:t>-</w:t>
      </w:r>
      <w:r>
        <w:t xml:space="preserve">ключа строго запрещена и потребует выработки новой пары </w:t>
      </w:r>
      <w:r>
        <w:rPr>
          <w:lang w:val="en-US"/>
        </w:rPr>
        <w:t>RSA</w:t>
      </w:r>
      <w:r w:rsidRPr="005E58C9">
        <w:t>-</w:t>
      </w:r>
      <w:r>
        <w:t>ключей;</w:t>
      </w:r>
    </w:p>
    <w:p w:rsidR="005E58C9" w:rsidRDefault="005E58C9" w:rsidP="00DF7186">
      <w:pPr>
        <w:pStyle w:val="aa"/>
        <w:numPr>
          <w:ilvl w:val="0"/>
          <w:numId w:val="16"/>
        </w:numPr>
        <w:ind w:left="851" w:hanging="284"/>
        <w:jc w:val="both"/>
      </w:pPr>
      <w:r>
        <w:t>Две тестовых учетных записи с паролями</w:t>
      </w:r>
      <w:r w:rsidR="00DF7186" w:rsidRPr="00DF7186">
        <w:t xml:space="preserve"> </w:t>
      </w:r>
      <w:r w:rsidR="00DF7186">
        <w:t>к защищаемому веб-ресурсу</w:t>
      </w:r>
      <w:r>
        <w:t>;</w:t>
      </w:r>
    </w:p>
    <w:p w:rsidR="005E58C9" w:rsidRDefault="005E58C9" w:rsidP="00DF7186">
      <w:pPr>
        <w:pStyle w:val="aa"/>
        <w:numPr>
          <w:ilvl w:val="0"/>
          <w:numId w:val="16"/>
        </w:numPr>
        <w:ind w:left="851" w:hanging="284"/>
        <w:jc w:val="both"/>
      </w:pPr>
      <w:r>
        <w:t xml:space="preserve">Публичные </w:t>
      </w:r>
      <w:r>
        <w:rPr>
          <w:lang w:val="en-US"/>
        </w:rPr>
        <w:t>IP</w:t>
      </w:r>
      <w:r w:rsidRPr="005E58C9">
        <w:t>-</w:t>
      </w:r>
      <w:r>
        <w:t xml:space="preserve">адреса/подсети заказчика, которые участвуют в обмене с АС </w:t>
      </w:r>
      <w:r>
        <w:rPr>
          <w:lang w:val="en-US"/>
        </w:rPr>
        <w:t>Group</w:t>
      </w:r>
      <w:r w:rsidRPr="005E58C9">
        <w:t>-</w:t>
      </w:r>
      <w:r>
        <w:rPr>
          <w:lang w:val="en-US"/>
        </w:rPr>
        <w:t>IB</w:t>
      </w:r>
      <w:r w:rsidRPr="005E58C9">
        <w:t>.</w:t>
      </w:r>
    </w:p>
    <w:p w:rsidR="00DF7186" w:rsidRPr="00DF7186" w:rsidRDefault="00DF7186" w:rsidP="00DF7186">
      <w:pPr>
        <w:ind w:firstLine="567"/>
        <w:jc w:val="both"/>
      </w:pPr>
      <w:r>
        <w:t xml:space="preserve">Если портал защищенной электронный почты </w:t>
      </w:r>
      <w:r>
        <w:rPr>
          <w:lang w:val="en-US"/>
        </w:rPr>
        <w:t>Group</w:t>
      </w:r>
      <w:r w:rsidRPr="00DF7186">
        <w:t>-</w:t>
      </w:r>
      <w:r>
        <w:rPr>
          <w:lang w:val="en-US"/>
        </w:rPr>
        <w:t>IB</w:t>
      </w:r>
      <w:r w:rsidRPr="00DF7186">
        <w:t xml:space="preserve"> </w:t>
      </w:r>
      <w:r>
        <w:t>используется в первый раз, то необходимо пройти процесс регистрации на портале.</w:t>
      </w:r>
    </w:p>
    <w:p w:rsidR="00DF7186" w:rsidRDefault="00416932" w:rsidP="00DF7186">
      <w:pPr>
        <w:pStyle w:val="2"/>
        <w:spacing w:after="240"/>
      </w:pPr>
      <w:bookmarkStart w:id="13" w:name="_Toc402217870"/>
      <w:r>
        <w:t>5</w:t>
      </w:r>
      <w:r w:rsidR="00DF7186">
        <w:t>.</w:t>
      </w:r>
      <w:r w:rsidR="001F34C7">
        <w:t>6</w:t>
      </w:r>
      <w:r w:rsidR="00DF7186">
        <w:t>. Получение настроенного пользовательского модуля</w:t>
      </w:r>
      <w:bookmarkEnd w:id="13"/>
    </w:p>
    <w:p w:rsidR="00DF7186" w:rsidRDefault="00F26105" w:rsidP="00F26105">
      <w:pPr>
        <w:ind w:firstLine="567"/>
        <w:jc w:val="both"/>
      </w:pPr>
      <w:r>
        <w:t>Для настройки пользовательского модуля под защищаемый веб-ресурс потребуется некоторый период времени, который зависит от сложности веб-ресурса. Данный период согласовывается с заказчиком отдельно.</w:t>
      </w:r>
    </w:p>
    <w:p w:rsidR="00F26105" w:rsidRPr="00F26105" w:rsidRDefault="00F26105" w:rsidP="00F26105">
      <w:pPr>
        <w:ind w:firstLine="567"/>
        <w:jc w:val="both"/>
      </w:pPr>
      <w:r>
        <w:t xml:space="preserve">В ответ на исходное письмо заказчика с регистрационными данными, по окончании настройки пользовательского модуля, </w:t>
      </w:r>
      <w:r>
        <w:rPr>
          <w:lang w:val="en-US"/>
        </w:rPr>
        <w:t>Group</w:t>
      </w:r>
      <w:r w:rsidRPr="00F26105">
        <w:t>-</w:t>
      </w:r>
      <w:r>
        <w:rPr>
          <w:lang w:val="en-US"/>
        </w:rPr>
        <w:t>IB</w:t>
      </w:r>
      <w:r w:rsidRPr="00F26105">
        <w:t xml:space="preserve"> </w:t>
      </w:r>
      <w:r>
        <w:t>вышлет ссылку на него через портал защищенной почты.</w:t>
      </w:r>
    </w:p>
    <w:p w:rsidR="00F86645" w:rsidRDefault="00416932" w:rsidP="00F86645">
      <w:pPr>
        <w:pStyle w:val="2"/>
        <w:spacing w:after="240"/>
      </w:pPr>
      <w:bookmarkStart w:id="14" w:name="_Toc402217871"/>
      <w:r>
        <w:t>5</w:t>
      </w:r>
      <w:r w:rsidR="001F34C7">
        <w:t>.7</w:t>
      </w:r>
      <w:r w:rsidR="00F86645">
        <w:t>. Конфигурация веб-серверов заказчика</w:t>
      </w:r>
      <w:bookmarkEnd w:id="14"/>
    </w:p>
    <w:p w:rsidR="00F86645" w:rsidRDefault="007F0802" w:rsidP="007F0802">
      <w:pPr>
        <w:ind w:firstLine="567"/>
        <w:jc w:val="both"/>
      </w:pPr>
      <w:r>
        <w:t xml:space="preserve">Для определения вмешательства в работу клиентского модуля или его блокировки вредоносным программным обеспечением на устройстве пользователя, АС </w:t>
      </w:r>
      <w:r>
        <w:rPr>
          <w:lang w:val="en-US"/>
        </w:rPr>
        <w:t>Group</w:t>
      </w:r>
      <w:r w:rsidRPr="007F0802">
        <w:t>-</w:t>
      </w:r>
      <w:r>
        <w:rPr>
          <w:lang w:val="en-US"/>
        </w:rPr>
        <w:t>IB</w:t>
      </w:r>
      <w:r>
        <w:t xml:space="preserve"> необходимо получать сигнальные данные о работе пользователей непосредственно с веб-серверов АС заказчика.</w:t>
      </w:r>
      <w:r w:rsidRPr="007F0802">
        <w:t xml:space="preserve"> </w:t>
      </w:r>
      <w:r>
        <w:t xml:space="preserve">Для этого достаточно дублировать заголовки </w:t>
      </w:r>
      <w:r>
        <w:rPr>
          <w:lang w:val="en-US"/>
        </w:rPr>
        <w:t>HTTP</w:t>
      </w:r>
      <w:r w:rsidRPr="007F0802">
        <w:t>-</w:t>
      </w:r>
      <w:r>
        <w:t xml:space="preserve">запросов, приходящие </w:t>
      </w:r>
      <w:r w:rsidR="00B90EAC">
        <w:t xml:space="preserve">от пользователя на веб-серверы АС заказчика, и пересылать их в серверную инфраструктуру АС </w:t>
      </w:r>
      <w:r w:rsidR="00B90EAC">
        <w:rPr>
          <w:lang w:val="en-US"/>
        </w:rPr>
        <w:t>Group</w:t>
      </w:r>
      <w:r w:rsidR="00B90EAC" w:rsidRPr="00B90EAC">
        <w:t>-</w:t>
      </w:r>
      <w:r w:rsidR="00B90EAC">
        <w:rPr>
          <w:lang w:val="en-US"/>
        </w:rPr>
        <w:t>IB</w:t>
      </w:r>
      <w:r w:rsidR="00B90EAC" w:rsidRPr="00B90EAC">
        <w:t xml:space="preserve">. </w:t>
      </w:r>
      <w:r w:rsidR="00B90EAC">
        <w:t xml:space="preserve">При этом содержимое самих </w:t>
      </w:r>
      <w:r w:rsidR="00B90EAC">
        <w:rPr>
          <w:lang w:val="en-US"/>
        </w:rPr>
        <w:t>HTTP</w:t>
      </w:r>
      <w:r w:rsidR="00B90EAC" w:rsidRPr="00B90EAC">
        <w:t>-</w:t>
      </w:r>
      <w:r w:rsidR="00B90EAC">
        <w:t>запросов пересылать не надо, тем самым обеспечивая конфиденциальность пользователей веб-ресурса.</w:t>
      </w:r>
    </w:p>
    <w:p w:rsidR="00B90EAC" w:rsidRDefault="00B90EAC" w:rsidP="007F0802">
      <w:pPr>
        <w:ind w:firstLine="567"/>
        <w:jc w:val="both"/>
      </w:pPr>
      <w:r>
        <w:lastRenderedPageBreak/>
        <w:t xml:space="preserve">Ниже приводятся инструкции по организации вышеописанного дублирования </w:t>
      </w:r>
      <w:r>
        <w:rPr>
          <w:lang w:val="en-US"/>
        </w:rPr>
        <w:t>HTTP</w:t>
      </w:r>
      <w:r w:rsidRPr="00B90EAC">
        <w:t>-</w:t>
      </w:r>
      <w:r>
        <w:t>запросов для каждого из веб-серверов.</w:t>
      </w:r>
    </w:p>
    <w:p w:rsidR="00B90EAC" w:rsidRPr="00E66BF7" w:rsidRDefault="00416932" w:rsidP="00F6789C">
      <w:pPr>
        <w:pStyle w:val="3"/>
        <w:spacing w:after="240"/>
      </w:pPr>
      <w:bookmarkStart w:id="15" w:name="_Toc402217872"/>
      <w:r>
        <w:t>5</w:t>
      </w:r>
      <w:r w:rsidR="001F34C7">
        <w:t>.7</w:t>
      </w:r>
      <w:r w:rsidR="00B90EAC">
        <w:t xml:space="preserve">.1. Конфигурирование веб-сервера </w:t>
      </w:r>
      <w:r w:rsidR="00E66BF7">
        <w:rPr>
          <w:lang w:val="en-US"/>
        </w:rPr>
        <w:t>NGINX</w:t>
      </w:r>
      <w:bookmarkEnd w:id="15"/>
    </w:p>
    <w:p w:rsidR="00B90EAC" w:rsidRDefault="00F6789C" w:rsidP="00F6789C">
      <w:pPr>
        <w:spacing w:after="240"/>
        <w:ind w:firstLine="567"/>
        <w:jc w:val="both"/>
      </w:pPr>
      <w:r>
        <w:t xml:space="preserve">В секциях </w:t>
      </w:r>
      <w:r>
        <w:rPr>
          <w:lang w:val="en-US"/>
        </w:rPr>
        <w:t>location</w:t>
      </w:r>
      <w:r>
        <w:t xml:space="preserve">, которые отвечают за выдачу страниц </w:t>
      </w:r>
      <w:r w:rsidR="00E66BF7">
        <w:t xml:space="preserve">защищаемого </w:t>
      </w:r>
      <w:r>
        <w:t xml:space="preserve">веб-ресурса или </w:t>
      </w:r>
      <w:r w:rsidR="00E66BF7">
        <w:t xml:space="preserve">работу в режиме </w:t>
      </w:r>
      <w:r>
        <w:rPr>
          <w:lang w:val="en-US"/>
        </w:rPr>
        <w:t>reverse</w:t>
      </w:r>
      <w:r w:rsidRPr="00F6789C">
        <w:t>-</w:t>
      </w:r>
      <w:r>
        <w:rPr>
          <w:lang w:val="en-US"/>
        </w:rPr>
        <w:t>proxy</w:t>
      </w:r>
      <w:r w:rsidR="00E66BF7">
        <w:t xml:space="preserve"> для него</w:t>
      </w:r>
      <w:r>
        <w:t xml:space="preserve">, необходимо прописать </w:t>
      </w:r>
      <w:r w:rsidR="00E66BF7">
        <w:t>директиву:</w:t>
      </w:r>
    </w:p>
    <w:p w:rsidR="00E66BF7" w:rsidRDefault="00E66BF7" w:rsidP="00E66BF7">
      <w:pPr>
        <w:spacing w:after="0" w:line="240" w:lineRule="auto"/>
        <w:ind w:left="1134"/>
        <w:rPr>
          <w:rFonts w:ascii="Courier New" w:hAnsi="Courier New" w:cs="Courier New"/>
          <w:lang w:val="en-US"/>
        </w:rPr>
      </w:pPr>
      <w:r w:rsidRPr="00F6789C">
        <w:rPr>
          <w:rFonts w:ascii="Courier New" w:hAnsi="Courier New" w:cs="Courier New"/>
          <w:lang w:val="en-US"/>
        </w:rPr>
        <w:t xml:space="preserve">location </w:t>
      </w:r>
      <w:r>
        <w:rPr>
          <w:rFonts w:ascii="Courier New" w:hAnsi="Courier New" w:cs="Courier New"/>
          <w:lang w:val="en-US"/>
        </w:rPr>
        <w:t>/</w:t>
      </w:r>
      <w:r w:rsidRPr="00F6789C">
        <w:rPr>
          <w:rFonts w:ascii="Courier New" w:hAnsi="Courier New" w:cs="Courier New"/>
          <w:lang w:val="en-US"/>
        </w:rPr>
        <w:t xml:space="preserve"> {</w:t>
      </w:r>
    </w:p>
    <w:p w:rsidR="00E66BF7" w:rsidRDefault="00E66BF7" w:rsidP="00E66BF7">
      <w:pPr>
        <w:spacing w:after="0" w:line="240" w:lineRule="auto"/>
        <w:ind w:left="113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…</w:t>
      </w:r>
    </w:p>
    <w:p w:rsidR="00E66BF7" w:rsidRDefault="00E66BF7" w:rsidP="00E66BF7">
      <w:pPr>
        <w:spacing w:after="0" w:line="240" w:lineRule="auto"/>
        <w:ind w:left="113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</w:t>
      </w:r>
      <w:r w:rsidRPr="00E66BF7">
        <w:rPr>
          <w:rFonts w:ascii="Courier New" w:hAnsi="Courier New" w:cs="Courier New"/>
          <w:b/>
          <w:lang w:val="en-US"/>
        </w:rPr>
        <w:t xml:space="preserve">post_action </w:t>
      </w:r>
      <w:r w:rsidR="001C0A02">
        <w:rPr>
          <w:rFonts w:ascii="Courier New" w:hAnsi="Courier New" w:cs="Courier New"/>
          <w:b/>
          <w:lang w:val="en-US"/>
        </w:rPr>
        <w:t>/</w:t>
      </w:r>
      <w:r w:rsidRPr="00E66BF7">
        <w:rPr>
          <w:rFonts w:ascii="Courier New" w:hAnsi="Courier New" w:cs="Courier New"/>
          <w:b/>
          <w:lang w:val="en-US"/>
        </w:rPr>
        <w:t>feedba</w:t>
      </w:r>
      <w:r w:rsidR="00647652">
        <w:rPr>
          <w:rFonts w:ascii="Courier New" w:hAnsi="Courier New" w:cs="Courier New"/>
          <w:b/>
        </w:rPr>
        <w:t>с</w:t>
      </w:r>
      <w:r w:rsidRPr="00E66BF7">
        <w:rPr>
          <w:rFonts w:ascii="Courier New" w:hAnsi="Courier New" w:cs="Courier New"/>
          <w:b/>
          <w:lang w:val="en-US"/>
        </w:rPr>
        <w:t>k_to_group_ib;</w:t>
      </w:r>
      <w:r w:rsidRPr="00F6789C">
        <w:rPr>
          <w:rFonts w:ascii="Courier New" w:hAnsi="Courier New" w:cs="Courier New"/>
          <w:lang w:val="en-US"/>
        </w:rPr>
        <w:br/>
        <w:t>}</w:t>
      </w:r>
    </w:p>
    <w:p w:rsidR="00E66BF7" w:rsidRDefault="00E66BF7" w:rsidP="00E66BF7">
      <w:pPr>
        <w:spacing w:after="0" w:line="240" w:lineRule="auto"/>
        <w:rPr>
          <w:rFonts w:ascii="Courier New" w:hAnsi="Courier New" w:cs="Courier New"/>
          <w:lang w:val="en-US"/>
        </w:rPr>
      </w:pPr>
    </w:p>
    <w:p w:rsidR="00E66BF7" w:rsidRDefault="00E66BF7" w:rsidP="00E66BF7">
      <w:pPr>
        <w:spacing w:after="240"/>
        <w:ind w:firstLine="567"/>
        <w:jc w:val="both"/>
      </w:pPr>
      <w:r>
        <w:t xml:space="preserve">В соответствующую секцию </w:t>
      </w:r>
      <w:r>
        <w:rPr>
          <w:lang w:val="en-US"/>
        </w:rPr>
        <w:t>server</w:t>
      </w:r>
      <w:r w:rsidRPr="00E66BF7">
        <w:t xml:space="preserve"> </w:t>
      </w:r>
      <w:r>
        <w:t xml:space="preserve">необходимо добавить следующее определение </w:t>
      </w:r>
      <w:r w:rsidR="000E5E2B" w:rsidRPr="00300545">
        <w:t>/</w:t>
      </w:r>
      <w:r>
        <w:rPr>
          <w:lang w:val="en-US"/>
        </w:rPr>
        <w:t>feedba</w:t>
      </w:r>
      <w:r w:rsidR="00647652">
        <w:t>с</w:t>
      </w:r>
      <w:r>
        <w:rPr>
          <w:lang w:val="en-US"/>
        </w:rPr>
        <w:t>k</w:t>
      </w:r>
      <w:r w:rsidRPr="00E66BF7">
        <w:t>_</w:t>
      </w:r>
      <w:r>
        <w:rPr>
          <w:lang w:val="en-US"/>
        </w:rPr>
        <w:t>to</w:t>
      </w:r>
      <w:r w:rsidRPr="00E66BF7">
        <w:t>_</w:t>
      </w:r>
      <w:r>
        <w:rPr>
          <w:lang w:val="en-US"/>
        </w:rPr>
        <w:t>group</w:t>
      </w:r>
      <w:r w:rsidRPr="00E66BF7">
        <w:t>_</w:t>
      </w:r>
      <w:r>
        <w:rPr>
          <w:lang w:val="en-US"/>
        </w:rPr>
        <w:t>ib</w:t>
      </w:r>
      <w:r>
        <w:t>:</w:t>
      </w:r>
    </w:p>
    <w:p w:rsidR="00F6789C" w:rsidRPr="00E66BF7" w:rsidRDefault="00F6789C" w:rsidP="00E66BF7">
      <w:pPr>
        <w:ind w:left="1134"/>
        <w:rPr>
          <w:rFonts w:ascii="Courier New" w:hAnsi="Courier New" w:cs="Courier New"/>
          <w:b/>
          <w:lang w:val="en-US"/>
        </w:rPr>
      </w:pPr>
      <w:r w:rsidRPr="00E66BF7">
        <w:rPr>
          <w:rFonts w:ascii="Courier New" w:hAnsi="Courier New" w:cs="Courier New"/>
          <w:b/>
          <w:lang w:val="en-US"/>
        </w:rPr>
        <w:t xml:space="preserve">location </w:t>
      </w:r>
      <w:r w:rsidR="001C0A02">
        <w:rPr>
          <w:rFonts w:ascii="Courier New" w:hAnsi="Courier New" w:cs="Courier New"/>
          <w:lang w:val="en-US"/>
        </w:rPr>
        <w:t>/</w:t>
      </w:r>
      <w:r w:rsidRPr="00E66BF7">
        <w:rPr>
          <w:rFonts w:ascii="Courier New" w:hAnsi="Courier New" w:cs="Courier New"/>
          <w:b/>
          <w:lang w:val="en-US"/>
        </w:rPr>
        <w:t>feedback_to_group_ib {</w:t>
      </w:r>
      <w:r w:rsidRPr="00E66BF7">
        <w:rPr>
          <w:rFonts w:ascii="Courier New" w:hAnsi="Courier New" w:cs="Courier New"/>
          <w:b/>
          <w:lang w:val="en-US"/>
        </w:rPr>
        <w:br/>
        <w:t xml:space="preserve">  proxy_pass </w:t>
      </w:r>
      <w:hyperlink r:id="rId14" w:history="1">
        <w:r w:rsidRPr="00E66BF7">
          <w:rPr>
            <w:rStyle w:val="ac"/>
            <w:rFonts w:ascii="Courier New" w:hAnsi="Courier New" w:cs="Courier New"/>
            <w:b/>
            <w:lang w:val="en-US"/>
          </w:rPr>
          <w:t>https://vobe.group-ib.ru/feedback.php;</w:t>
        </w:r>
      </w:hyperlink>
      <w:r w:rsidRPr="00E66BF7">
        <w:rPr>
          <w:rFonts w:ascii="Courier New" w:hAnsi="Courier New" w:cs="Courier New"/>
          <w:b/>
          <w:lang w:val="en-US"/>
        </w:rPr>
        <w:br/>
        <w:t xml:space="preserve">  proxy_pass_request_body off;</w:t>
      </w:r>
      <w:r w:rsidRPr="00E66BF7">
        <w:rPr>
          <w:rFonts w:ascii="Courier New" w:hAnsi="Courier New" w:cs="Courier New"/>
          <w:b/>
          <w:lang w:val="en-US"/>
        </w:rPr>
        <w:br/>
        <w:t xml:space="preserve">  proxy_set_header Content-Length 0;</w:t>
      </w:r>
      <w:r w:rsidR="0080009F">
        <w:rPr>
          <w:rFonts w:ascii="Courier New" w:hAnsi="Courier New" w:cs="Courier New"/>
          <w:b/>
          <w:lang w:val="en-US"/>
        </w:rPr>
        <w:br/>
        <w:t xml:space="preserve">  proxy_set_header Referer ‘’;</w:t>
      </w:r>
      <w:r w:rsidRPr="00E66BF7">
        <w:rPr>
          <w:rFonts w:ascii="Courier New" w:hAnsi="Courier New" w:cs="Courier New"/>
          <w:b/>
          <w:lang w:val="en-US"/>
        </w:rPr>
        <w:br/>
        <w:t xml:space="preserve">  internal;</w:t>
      </w:r>
      <w:r w:rsidRPr="00E66BF7">
        <w:rPr>
          <w:rFonts w:ascii="Courier New" w:hAnsi="Courier New" w:cs="Courier New"/>
          <w:b/>
          <w:lang w:val="en-US"/>
        </w:rPr>
        <w:br/>
        <w:t>}</w:t>
      </w:r>
    </w:p>
    <w:p w:rsidR="001C4D96" w:rsidRDefault="00E66BF7" w:rsidP="00E66BF7">
      <w:pPr>
        <w:ind w:firstLine="567"/>
        <w:jc w:val="both"/>
      </w:pPr>
      <w:r>
        <w:t xml:space="preserve">Данные директивы инструктируют </w:t>
      </w:r>
      <w:r>
        <w:rPr>
          <w:lang w:val="en-US"/>
        </w:rPr>
        <w:t>NGINX</w:t>
      </w:r>
      <w:r w:rsidRPr="00E66BF7">
        <w:t xml:space="preserve"> </w:t>
      </w:r>
      <w:r>
        <w:t xml:space="preserve">пересылать заголовки </w:t>
      </w:r>
      <w:r>
        <w:rPr>
          <w:lang w:val="en-US"/>
        </w:rPr>
        <w:t>HTTP</w:t>
      </w:r>
      <w:r w:rsidRPr="00E66BF7">
        <w:t>-</w:t>
      </w:r>
      <w:r>
        <w:t xml:space="preserve">запросов от пользователей веб-ресурса в АС </w:t>
      </w:r>
      <w:r>
        <w:rPr>
          <w:lang w:val="en-US"/>
        </w:rPr>
        <w:t>Group</w:t>
      </w:r>
      <w:r w:rsidRPr="00E66BF7">
        <w:t>-</w:t>
      </w:r>
      <w:r>
        <w:rPr>
          <w:lang w:val="en-US"/>
        </w:rPr>
        <w:t>IB</w:t>
      </w:r>
      <w:r w:rsidRPr="00E66BF7">
        <w:t xml:space="preserve">. </w:t>
      </w:r>
      <w:r>
        <w:t>Данные внутри зап</w:t>
      </w:r>
      <w:r w:rsidR="001C4D96">
        <w:t>росов при этом не пересылаются.</w:t>
      </w:r>
    </w:p>
    <w:p w:rsidR="00E66BF7" w:rsidRPr="00E66BF7" w:rsidRDefault="001C4D96" w:rsidP="00E66BF7">
      <w:pPr>
        <w:ind w:firstLine="567"/>
        <w:jc w:val="both"/>
        <w:rPr>
          <w:rFonts w:ascii="Courier New" w:hAnsi="Courier New" w:cs="Courier New"/>
        </w:rPr>
      </w:pPr>
      <w:r>
        <w:t xml:space="preserve">Недоступность серверной инфраструктуры АС </w:t>
      </w:r>
      <w:r>
        <w:rPr>
          <w:lang w:val="en-US"/>
        </w:rPr>
        <w:t>Group</w:t>
      </w:r>
      <w:r w:rsidRPr="001C4D96">
        <w:t>-</w:t>
      </w:r>
      <w:r>
        <w:rPr>
          <w:lang w:val="en-US"/>
        </w:rPr>
        <w:t>IB</w:t>
      </w:r>
      <w:r w:rsidRPr="001C4D96">
        <w:t xml:space="preserve"> </w:t>
      </w:r>
      <w:r>
        <w:t>никак не влияет на работоспособность АС заказчика.</w:t>
      </w:r>
      <w:r w:rsidR="00E66BF7" w:rsidRPr="00E66BF7">
        <w:t xml:space="preserve"> </w:t>
      </w:r>
    </w:p>
    <w:p w:rsidR="003E1703" w:rsidRPr="00E66BF7" w:rsidRDefault="001F34C7" w:rsidP="003E1703">
      <w:pPr>
        <w:pStyle w:val="3"/>
        <w:spacing w:after="240"/>
      </w:pPr>
      <w:bookmarkStart w:id="16" w:name="_Toc402217873"/>
      <w:r>
        <w:t>5.7</w:t>
      </w:r>
      <w:r w:rsidR="003E1703">
        <w:t>.</w:t>
      </w:r>
      <w:r w:rsidR="003E1703" w:rsidRPr="003E1703">
        <w:t>2</w:t>
      </w:r>
      <w:r w:rsidR="003E1703">
        <w:t xml:space="preserve">. Конфигурирование веб-сервера </w:t>
      </w:r>
      <w:r w:rsidR="003E1703">
        <w:rPr>
          <w:lang w:val="en-US"/>
        </w:rPr>
        <w:t>Apache</w:t>
      </w:r>
      <w:bookmarkEnd w:id="16"/>
    </w:p>
    <w:p w:rsidR="003E1703" w:rsidRPr="003E1703" w:rsidRDefault="003E1703" w:rsidP="003E1703">
      <w:pPr>
        <w:spacing w:after="240"/>
        <w:ind w:firstLine="567"/>
        <w:jc w:val="both"/>
      </w:pPr>
      <w:r>
        <w:t xml:space="preserve">Для отправки сигнальных данных о работе пользователей непосредственно с веб-серверов АС заказчика используется стандартный модуль </w:t>
      </w:r>
      <w:r>
        <w:rPr>
          <w:lang w:val="en-US"/>
        </w:rPr>
        <w:t>mod</w:t>
      </w:r>
      <w:r w:rsidRPr="003E1703">
        <w:t>_</w:t>
      </w:r>
      <w:r>
        <w:rPr>
          <w:lang w:val="en-US"/>
        </w:rPr>
        <w:t>log</w:t>
      </w:r>
      <w:r w:rsidRPr="003E1703">
        <w:t>_</w:t>
      </w:r>
      <w:r>
        <w:rPr>
          <w:lang w:val="en-US"/>
        </w:rPr>
        <w:t>config</w:t>
      </w:r>
      <w:r>
        <w:t xml:space="preserve"> веб-сервера </w:t>
      </w:r>
      <w:r>
        <w:rPr>
          <w:lang w:val="en-US"/>
        </w:rPr>
        <w:t>Apache</w:t>
      </w:r>
      <w:r w:rsidRPr="003E1703">
        <w:t xml:space="preserve">. </w:t>
      </w:r>
      <w:r>
        <w:t>Необходимо удостовериться, что в конфигурационном файле веб-сервера</w:t>
      </w:r>
      <w:r w:rsidRPr="003E1703">
        <w:t xml:space="preserve"> </w:t>
      </w:r>
      <w:r>
        <w:t>указанный модуль загружается и активен.</w:t>
      </w:r>
    </w:p>
    <w:p w:rsidR="003E1703" w:rsidRDefault="003E1703" w:rsidP="003E1703">
      <w:pPr>
        <w:spacing w:after="240"/>
        <w:ind w:firstLine="567"/>
        <w:jc w:val="both"/>
      </w:pPr>
      <w:r>
        <w:t>В</w:t>
      </w:r>
      <w:r w:rsidR="00BF6FF6">
        <w:t xml:space="preserve"> общей или в секции конфигурационного файла, отвечающего за сайт защищаемого веб-ресурса, необходимо задать перечень сигнальных данных для отправки в АС </w:t>
      </w:r>
      <w:r w:rsidR="00BF6FF6">
        <w:rPr>
          <w:lang w:val="en-US"/>
        </w:rPr>
        <w:t>Group</w:t>
      </w:r>
      <w:r w:rsidR="00BF6FF6" w:rsidRPr="00BF6FF6">
        <w:t>-</w:t>
      </w:r>
      <w:r w:rsidR="00BF6FF6">
        <w:rPr>
          <w:lang w:val="en-US"/>
        </w:rPr>
        <w:t>IB</w:t>
      </w:r>
      <w:r w:rsidR="00BF6FF6" w:rsidRPr="00BF6FF6">
        <w:t>:</w:t>
      </w:r>
    </w:p>
    <w:p w:rsidR="00BF6FF6" w:rsidRPr="00BF6FF6" w:rsidRDefault="00BF6FF6" w:rsidP="003E1703">
      <w:pPr>
        <w:spacing w:after="240"/>
        <w:ind w:firstLine="567"/>
        <w:jc w:val="both"/>
      </w:pPr>
      <w:r w:rsidRPr="00BF6FF6">
        <w:rPr>
          <w:rFonts w:ascii="Courier New" w:hAnsi="Courier New" w:cs="Courier New"/>
          <w:b/>
          <w:lang w:val="en-US"/>
        </w:rPr>
        <w:t>LogFormat</w:t>
      </w:r>
      <w:r w:rsidRPr="006F6BEE">
        <w:rPr>
          <w:rFonts w:ascii="Courier New" w:hAnsi="Courier New" w:cs="Courier New"/>
          <w:b/>
        </w:rPr>
        <w:t xml:space="preserve"> "%{%</w:t>
      </w:r>
      <w:r w:rsidRPr="00BF6FF6">
        <w:rPr>
          <w:rFonts w:ascii="Courier New" w:hAnsi="Courier New" w:cs="Courier New"/>
          <w:b/>
          <w:lang w:val="en-US"/>
        </w:rPr>
        <w:t>Y</w:t>
      </w:r>
      <w:r w:rsidRPr="006F6BEE">
        <w:rPr>
          <w:rFonts w:ascii="Courier New" w:hAnsi="Courier New" w:cs="Courier New"/>
          <w:b/>
        </w:rPr>
        <w:t>-%</w:t>
      </w:r>
      <w:r w:rsidRPr="00BF6FF6">
        <w:rPr>
          <w:rFonts w:ascii="Courier New" w:hAnsi="Courier New" w:cs="Courier New"/>
          <w:b/>
          <w:lang w:val="en-US"/>
        </w:rPr>
        <w:t>m</w:t>
      </w:r>
      <w:r w:rsidRPr="006F6BEE">
        <w:rPr>
          <w:rFonts w:ascii="Courier New" w:hAnsi="Courier New" w:cs="Courier New"/>
          <w:b/>
        </w:rPr>
        <w:t>-%</w:t>
      </w:r>
      <w:r w:rsidRPr="00BF6FF6">
        <w:rPr>
          <w:rFonts w:ascii="Courier New" w:hAnsi="Courier New" w:cs="Courier New"/>
          <w:b/>
          <w:lang w:val="en-US"/>
        </w:rPr>
        <w:t>d</w:t>
      </w:r>
      <w:r w:rsidRPr="006F6BEE">
        <w:rPr>
          <w:rFonts w:ascii="Courier New" w:hAnsi="Courier New" w:cs="Courier New"/>
          <w:b/>
        </w:rPr>
        <w:t xml:space="preserve"> %</w:t>
      </w:r>
      <w:r w:rsidRPr="00BF6FF6">
        <w:rPr>
          <w:rFonts w:ascii="Courier New" w:hAnsi="Courier New" w:cs="Courier New"/>
          <w:b/>
          <w:lang w:val="en-US"/>
        </w:rPr>
        <w:t>H</w:t>
      </w:r>
      <w:r w:rsidRPr="006F6BEE">
        <w:rPr>
          <w:rFonts w:ascii="Courier New" w:hAnsi="Courier New" w:cs="Courier New"/>
          <w:b/>
        </w:rPr>
        <w:t>:%</w:t>
      </w:r>
      <w:r w:rsidRPr="00BF6FF6">
        <w:rPr>
          <w:rFonts w:ascii="Courier New" w:hAnsi="Courier New" w:cs="Courier New"/>
          <w:b/>
          <w:lang w:val="en-US"/>
        </w:rPr>
        <w:t>M</w:t>
      </w:r>
      <w:r w:rsidRPr="006F6BEE">
        <w:rPr>
          <w:rFonts w:ascii="Courier New" w:hAnsi="Courier New" w:cs="Courier New"/>
          <w:b/>
        </w:rPr>
        <w:t>:%</w:t>
      </w:r>
      <w:r w:rsidRPr="00BF6FF6">
        <w:rPr>
          <w:rFonts w:ascii="Courier New" w:hAnsi="Courier New" w:cs="Courier New"/>
          <w:b/>
          <w:lang w:val="en-US"/>
        </w:rPr>
        <w:t>S</w:t>
      </w:r>
      <w:r w:rsidRPr="006F6BEE">
        <w:rPr>
          <w:rFonts w:ascii="Courier New" w:hAnsi="Courier New" w:cs="Courier New"/>
          <w:b/>
        </w:rPr>
        <w:t xml:space="preserve"> %</w:t>
      </w:r>
      <w:r w:rsidRPr="00BF6FF6">
        <w:rPr>
          <w:rFonts w:ascii="Courier New" w:hAnsi="Courier New" w:cs="Courier New"/>
          <w:b/>
          <w:lang w:val="en-US"/>
        </w:rPr>
        <w:t>z</w:t>
      </w:r>
      <w:r w:rsidRPr="006F6BEE">
        <w:rPr>
          <w:rFonts w:ascii="Courier New" w:hAnsi="Courier New" w:cs="Courier New"/>
          <w:b/>
        </w:rPr>
        <w:t>}</w:t>
      </w:r>
      <w:r w:rsidRPr="00BF6FF6">
        <w:rPr>
          <w:rFonts w:ascii="Courier New" w:hAnsi="Courier New" w:cs="Courier New"/>
          <w:b/>
          <w:lang w:val="en-US"/>
        </w:rPr>
        <w:t>t</w:t>
      </w:r>
      <w:r w:rsidRPr="006F6BEE">
        <w:rPr>
          <w:rFonts w:ascii="Courier New" w:hAnsi="Courier New" w:cs="Courier New"/>
          <w:b/>
        </w:rPr>
        <w:t>|^|%</w:t>
      </w:r>
      <w:r w:rsidRPr="00BF6FF6">
        <w:rPr>
          <w:rFonts w:ascii="Courier New" w:hAnsi="Courier New" w:cs="Courier New"/>
          <w:b/>
          <w:lang w:val="en-US"/>
        </w:rPr>
        <w:t>a</w:t>
      </w:r>
      <w:r w:rsidRPr="006F6BEE">
        <w:rPr>
          <w:rFonts w:ascii="Courier New" w:hAnsi="Courier New" w:cs="Courier New"/>
          <w:b/>
        </w:rPr>
        <w:t>|^|%</w:t>
      </w:r>
      <w:r w:rsidRPr="00BF6FF6">
        <w:rPr>
          <w:rFonts w:ascii="Courier New" w:hAnsi="Courier New" w:cs="Courier New"/>
          <w:b/>
          <w:lang w:val="en-US"/>
        </w:rPr>
        <w:t>v</w:t>
      </w:r>
      <w:r w:rsidRPr="006F6BEE">
        <w:rPr>
          <w:rFonts w:ascii="Courier New" w:hAnsi="Courier New" w:cs="Courier New"/>
          <w:b/>
        </w:rPr>
        <w:t>|^|%</w:t>
      </w:r>
      <w:r w:rsidRPr="00BF6FF6">
        <w:rPr>
          <w:rFonts w:ascii="Courier New" w:hAnsi="Courier New" w:cs="Courier New"/>
          <w:b/>
          <w:lang w:val="en-US"/>
        </w:rPr>
        <w:t>U</w:t>
      </w:r>
      <w:r w:rsidRPr="006F6BEE">
        <w:rPr>
          <w:rFonts w:ascii="Courier New" w:hAnsi="Courier New" w:cs="Courier New"/>
          <w:b/>
        </w:rPr>
        <w:t>|^|%</w:t>
      </w:r>
      <w:r w:rsidRPr="00BF6FF6">
        <w:rPr>
          <w:rFonts w:ascii="Courier New" w:hAnsi="Courier New" w:cs="Courier New"/>
          <w:b/>
          <w:lang w:val="en-US"/>
        </w:rPr>
        <w:t>q</w:t>
      </w:r>
      <w:r w:rsidRPr="006F6BEE">
        <w:rPr>
          <w:rFonts w:ascii="Courier New" w:hAnsi="Courier New" w:cs="Courier New"/>
          <w:b/>
        </w:rPr>
        <w:t>|^|%{</w:t>
      </w:r>
      <w:r w:rsidRPr="00BF6FF6">
        <w:rPr>
          <w:rFonts w:ascii="Courier New" w:hAnsi="Courier New" w:cs="Courier New"/>
          <w:b/>
          <w:lang w:val="en-US"/>
        </w:rPr>
        <w:t>User</w:t>
      </w:r>
      <w:r w:rsidRPr="006F6BEE">
        <w:rPr>
          <w:rFonts w:ascii="Courier New" w:hAnsi="Courier New" w:cs="Courier New"/>
          <w:b/>
        </w:rPr>
        <w:t>-</w:t>
      </w:r>
      <w:r w:rsidRPr="00BF6FF6">
        <w:rPr>
          <w:rFonts w:ascii="Courier New" w:hAnsi="Courier New" w:cs="Courier New"/>
          <w:b/>
          <w:lang w:val="en-US"/>
        </w:rPr>
        <w:t>Agent</w:t>
      </w:r>
      <w:r w:rsidRPr="006F6BEE">
        <w:rPr>
          <w:rFonts w:ascii="Courier New" w:hAnsi="Courier New" w:cs="Courier New"/>
          <w:b/>
        </w:rPr>
        <w:t>}</w:t>
      </w:r>
      <w:r w:rsidRPr="00BF6FF6">
        <w:rPr>
          <w:rFonts w:ascii="Courier New" w:hAnsi="Courier New" w:cs="Courier New"/>
          <w:b/>
          <w:lang w:val="en-US"/>
        </w:rPr>
        <w:t>i</w:t>
      </w:r>
      <w:r w:rsidRPr="006F6BEE">
        <w:rPr>
          <w:rFonts w:ascii="Courier New" w:hAnsi="Courier New" w:cs="Courier New"/>
          <w:b/>
        </w:rPr>
        <w:t>|^|%{</w:t>
      </w:r>
      <w:r w:rsidRPr="00BF6FF6">
        <w:rPr>
          <w:rFonts w:ascii="Courier New" w:hAnsi="Courier New" w:cs="Courier New"/>
          <w:b/>
          <w:lang w:val="en-US"/>
        </w:rPr>
        <w:t>Cookie</w:t>
      </w:r>
      <w:r w:rsidRPr="006F6BEE">
        <w:rPr>
          <w:rFonts w:ascii="Courier New" w:hAnsi="Courier New" w:cs="Courier New"/>
          <w:b/>
        </w:rPr>
        <w:t>}</w:t>
      </w:r>
      <w:r w:rsidRPr="00BF6FF6">
        <w:rPr>
          <w:rFonts w:ascii="Courier New" w:hAnsi="Courier New" w:cs="Courier New"/>
          <w:b/>
          <w:lang w:val="en-US"/>
        </w:rPr>
        <w:t>i</w:t>
      </w:r>
      <w:r w:rsidRPr="006F6BEE">
        <w:rPr>
          <w:rFonts w:ascii="Courier New" w:hAnsi="Courier New" w:cs="Courier New"/>
          <w:b/>
        </w:rPr>
        <w:t xml:space="preserve">" </w:t>
      </w:r>
      <w:r w:rsidRPr="00BF6FF6">
        <w:rPr>
          <w:rFonts w:ascii="Courier New" w:hAnsi="Courier New" w:cs="Courier New"/>
          <w:b/>
          <w:lang w:val="en-US"/>
        </w:rPr>
        <w:t>groupib</w:t>
      </w:r>
    </w:p>
    <w:p w:rsidR="00BF6FF6" w:rsidRDefault="00BF6FF6" w:rsidP="003E1703">
      <w:pPr>
        <w:spacing w:after="240"/>
        <w:ind w:firstLine="567"/>
        <w:jc w:val="both"/>
      </w:pPr>
      <w:r>
        <w:t xml:space="preserve">В секциях, отвечающих за отдачу ресурсов </w:t>
      </w:r>
      <w:r w:rsidR="005B1A26">
        <w:t xml:space="preserve">защищаемого веб-ресурса </w:t>
      </w:r>
      <w:r>
        <w:t>клиентам и прием запросов от них, необходимо указать следующую директиву:</w:t>
      </w:r>
    </w:p>
    <w:p w:rsidR="005B1A26" w:rsidRPr="005B1A26" w:rsidRDefault="005B1A26" w:rsidP="003E1703">
      <w:pPr>
        <w:spacing w:after="240"/>
        <w:ind w:firstLine="567"/>
        <w:jc w:val="both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CustomLog "|/path/to</w:t>
      </w:r>
      <w:r w:rsidRPr="005B1A26">
        <w:rPr>
          <w:rFonts w:ascii="Courier New" w:hAnsi="Courier New" w:cs="Courier New"/>
          <w:b/>
          <w:lang w:val="en-US"/>
        </w:rPr>
        <w:t>/</w:t>
      </w:r>
      <w:r>
        <w:rPr>
          <w:rFonts w:ascii="Courier New" w:hAnsi="Courier New" w:cs="Courier New"/>
          <w:b/>
          <w:lang w:val="en-US"/>
        </w:rPr>
        <w:t>groupib-feedback.php</w:t>
      </w:r>
      <w:r w:rsidRPr="005B1A26">
        <w:rPr>
          <w:rFonts w:ascii="Courier New" w:hAnsi="Courier New" w:cs="Courier New"/>
          <w:b/>
          <w:lang w:val="en-US"/>
        </w:rPr>
        <w:t>" groupib</w:t>
      </w:r>
    </w:p>
    <w:p w:rsidR="00BF6FF6" w:rsidRPr="005B1A26" w:rsidRDefault="005B1A26" w:rsidP="003E1703">
      <w:pPr>
        <w:spacing w:after="240"/>
        <w:ind w:firstLine="567"/>
        <w:jc w:val="both"/>
      </w:pPr>
      <w:r>
        <w:lastRenderedPageBreak/>
        <w:t xml:space="preserve">ВНИМАНИЕ: </w:t>
      </w:r>
      <w:r w:rsidR="00BF6FF6">
        <w:t xml:space="preserve">Для снижения нагрузки как на </w:t>
      </w:r>
      <w:r>
        <w:t xml:space="preserve">веб-сервер </w:t>
      </w:r>
      <w:r w:rsidR="00BF6FF6">
        <w:t xml:space="preserve">заказчика, так и АС </w:t>
      </w:r>
      <w:r w:rsidR="00BF6FF6">
        <w:rPr>
          <w:lang w:val="en-US"/>
        </w:rPr>
        <w:t>Group</w:t>
      </w:r>
      <w:r w:rsidR="00BF6FF6" w:rsidRPr="00BF6FF6">
        <w:t>-</w:t>
      </w:r>
      <w:r w:rsidR="00BF6FF6">
        <w:rPr>
          <w:lang w:val="en-US"/>
        </w:rPr>
        <w:t>IB</w:t>
      </w:r>
      <w:r w:rsidR="00BF6FF6">
        <w:t xml:space="preserve"> имеет смысл последнюю </w:t>
      </w:r>
      <w:r>
        <w:t xml:space="preserve">директиву задавать только для основных ресурсов, таких как основные </w:t>
      </w:r>
      <w:r>
        <w:rPr>
          <w:lang w:val="en-US"/>
        </w:rPr>
        <w:t>html</w:t>
      </w:r>
      <w:r>
        <w:t>-страницы, и исключить для второстепенных ресурсов сайта, таких как картинки, вспомогательные скрипты и т.п.</w:t>
      </w:r>
      <w:r w:rsidRPr="005B1A26">
        <w:t xml:space="preserve"> </w:t>
      </w:r>
      <w:r>
        <w:t xml:space="preserve">При этом можно указанную выше директиву указывать на все секции, которые являются точками обработки запросов от браузера </w:t>
      </w:r>
      <w:r w:rsidR="006F6BEE">
        <w:t>пользователя</w:t>
      </w:r>
      <w:r>
        <w:t>.</w:t>
      </w:r>
    </w:p>
    <w:p w:rsidR="006F6BEE" w:rsidRPr="001F34C7" w:rsidRDefault="005B1A26" w:rsidP="005B1A26">
      <w:pPr>
        <w:ind w:firstLine="567"/>
      </w:pPr>
      <w:r>
        <w:t xml:space="preserve">Содержимое файла </w:t>
      </w:r>
      <w:r>
        <w:rPr>
          <w:lang w:val="en-US"/>
        </w:rPr>
        <w:t>groupib</w:t>
      </w:r>
      <w:r w:rsidRPr="005B1A26">
        <w:t>-</w:t>
      </w:r>
      <w:r>
        <w:rPr>
          <w:lang w:val="en-US"/>
        </w:rPr>
        <w:t>feedback</w:t>
      </w:r>
      <w:r w:rsidRPr="005B1A26">
        <w:t>.</w:t>
      </w:r>
      <w:r>
        <w:rPr>
          <w:lang w:val="en-US"/>
        </w:rPr>
        <w:t>php</w:t>
      </w:r>
      <w:r w:rsidRPr="005B1A26">
        <w:t xml:space="preserve"> </w:t>
      </w:r>
      <w:r>
        <w:t xml:space="preserve">приведено в Приложении 1. </w:t>
      </w:r>
    </w:p>
    <w:p w:rsidR="003E1703" w:rsidRPr="00F23DF4" w:rsidRDefault="006F6BEE" w:rsidP="005B1A26">
      <w:pPr>
        <w:ind w:firstLine="567"/>
      </w:pPr>
      <w:r>
        <w:t xml:space="preserve">ВНИМАНИЕ: </w:t>
      </w:r>
      <w:r w:rsidR="00F23DF4">
        <w:t xml:space="preserve">Важно, чтобы скрипт </w:t>
      </w:r>
      <w:r w:rsidR="00F23DF4">
        <w:rPr>
          <w:lang w:val="en-US"/>
        </w:rPr>
        <w:t>groupib</w:t>
      </w:r>
      <w:r w:rsidR="00F23DF4" w:rsidRPr="00F23DF4">
        <w:t>-</w:t>
      </w:r>
      <w:r w:rsidR="00F23DF4">
        <w:rPr>
          <w:lang w:val="en-US"/>
        </w:rPr>
        <w:t>feedback</w:t>
      </w:r>
      <w:r w:rsidR="00F23DF4" w:rsidRPr="00F23DF4">
        <w:t>.</w:t>
      </w:r>
      <w:r w:rsidR="00F23DF4">
        <w:rPr>
          <w:lang w:val="en-US"/>
        </w:rPr>
        <w:t>php</w:t>
      </w:r>
      <w:r w:rsidR="00F23DF4" w:rsidRPr="00F23DF4">
        <w:t xml:space="preserve"> </w:t>
      </w:r>
      <w:r w:rsidR="00F23DF4">
        <w:t>был запускаемым.</w:t>
      </w:r>
    </w:p>
    <w:p w:rsidR="00B90EAC" w:rsidRPr="00951328" w:rsidRDefault="00416932" w:rsidP="00B90EAC">
      <w:pPr>
        <w:pStyle w:val="3"/>
      </w:pPr>
      <w:bookmarkStart w:id="17" w:name="_Toc402217874"/>
      <w:r>
        <w:t>5</w:t>
      </w:r>
      <w:r w:rsidR="001F34C7">
        <w:t>.7</w:t>
      </w:r>
      <w:r w:rsidR="00B90EAC" w:rsidRPr="00B90EAC">
        <w:t xml:space="preserve">.3. </w:t>
      </w:r>
      <w:r w:rsidR="00B90EAC">
        <w:t xml:space="preserve">Конфигурирование веб-сервера </w:t>
      </w:r>
      <w:r w:rsidR="00B90EAC">
        <w:rPr>
          <w:lang w:val="en-US"/>
        </w:rPr>
        <w:t>Microsoft</w:t>
      </w:r>
      <w:r w:rsidR="00B90EAC" w:rsidRPr="00951328">
        <w:t xml:space="preserve"> </w:t>
      </w:r>
      <w:r w:rsidR="00B90EAC">
        <w:rPr>
          <w:lang w:val="en-US"/>
        </w:rPr>
        <w:t>IIS</w:t>
      </w:r>
      <w:bookmarkEnd w:id="17"/>
    </w:p>
    <w:p w:rsidR="00951328" w:rsidRDefault="00416932" w:rsidP="00951328">
      <w:pPr>
        <w:pStyle w:val="2"/>
        <w:spacing w:after="240"/>
      </w:pPr>
      <w:bookmarkStart w:id="18" w:name="_Toc402217875"/>
      <w:r>
        <w:t>5</w:t>
      </w:r>
      <w:r w:rsidR="001F34C7">
        <w:t>.8</w:t>
      </w:r>
      <w:r w:rsidR="00951328">
        <w:t>. Вставка ссылки на пользовательский модуль</w:t>
      </w:r>
      <w:r w:rsidR="00C47D14">
        <w:t xml:space="preserve"> в страницы защищаемого веб-ресурса</w:t>
      </w:r>
      <w:bookmarkEnd w:id="18"/>
    </w:p>
    <w:p w:rsidR="00C47D14" w:rsidRPr="004A63A2" w:rsidRDefault="004A63A2" w:rsidP="004A63A2">
      <w:pPr>
        <w:ind w:firstLine="567"/>
        <w:jc w:val="both"/>
      </w:pPr>
      <w:r>
        <w:t xml:space="preserve">Пользовательский модуль написан на языке </w:t>
      </w:r>
      <w:r>
        <w:rPr>
          <w:lang w:val="en-US"/>
        </w:rPr>
        <w:t>JavaScript</w:t>
      </w:r>
      <w:r>
        <w:t xml:space="preserve">. Для его использования необходимо вставить в раздел </w:t>
      </w:r>
      <w:r>
        <w:rPr>
          <w:lang w:val="en-US"/>
        </w:rPr>
        <w:t>HEAD</w:t>
      </w:r>
      <w:r w:rsidRPr="004A63A2">
        <w:t xml:space="preserve"> </w:t>
      </w:r>
      <w:r>
        <w:t xml:space="preserve">необходимых </w:t>
      </w:r>
      <w:r>
        <w:rPr>
          <w:lang w:val="en-US"/>
        </w:rPr>
        <w:t>HTML</w:t>
      </w:r>
      <w:r w:rsidRPr="004A63A2">
        <w:t>-</w:t>
      </w:r>
      <w:r>
        <w:t xml:space="preserve">страниц веб-ресурса следующую директиву: </w:t>
      </w:r>
    </w:p>
    <w:p w:rsidR="005A167C" w:rsidRDefault="004A63A2" w:rsidP="00696145">
      <w:pPr>
        <w:spacing w:after="240"/>
        <w:ind w:firstLine="567"/>
        <w:jc w:val="both"/>
        <w:rPr>
          <w:rFonts w:ascii="Courier New" w:hAnsi="Courier New" w:cs="Courier New"/>
          <w:b/>
        </w:rPr>
      </w:pPr>
      <w:r w:rsidRPr="006F6BEE">
        <w:rPr>
          <w:rFonts w:ascii="Courier New" w:hAnsi="Courier New" w:cs="Courier New"/>
          <w:b/>
        </w:rPr>
        <w:t>&lt;</w:t>
      </w:r>
      <w:r w:rsidRPr="00696145">
        <w:rPr>
          <w:rFonts w:ascii="Courier New" w:hAnsi="Courier New" w:cs="Courier New"/>
          <w:b/>
          <w:lang w:val="en-US"/>
        </w:rPr>
        <w:t>script</w:t>
      </w:r>
      <w:r w:rsidRPr="006F6BEE">
        <w:rPr>
          <w:rFonts w:ascii="Courier New" w:hAnsi="Courier New" w:cs="Courier New"/>
          <w:b/>
        </w:rPr>
        <w:t xml:space="preserve"> </w:t>
      </w:r>
      <w:r w:rsidRPr="00696145">
        <w:rPr>
          <w:rFonts w:ascii="Courier New" w:hAnsi="Courier New" w:cs="Courier New"/>
          <w:b/>
          <w:lang w:val="en-US"/>
        </w:rPr>
        <w:t>type</w:t>
      </w:r>
      <w:r w:rsidRPr="006F6BEE">
        <w:rPr>
          <w:rFonts w:ascii="Courier New" w:hAnsi="Courier New" w:cs="Courier New"/>
          <w:b/>
        </w:rPr>
        <w:t>=”</w:t>
      </w:r>
      <w:r w:rsidRPr="00696145">
        <w:rPr>
          <w:rFonts w:ascii="Courier New" w:hAnsi="Courier New" w:cs="Courier New"/>
          <w:b/>
          <w:lang w:val="en-US"/>
        </w:rPr>
        <w:t>text</w:t>
      </w:r>
      <w:r w:rsidRPr="006F6BEE">
        <w:rPr>
          <w:rFonts w:ascii="Courier New" w:hAnsi="Courier New" w:cs="Courier New"/>
          <w:b/>
        </w:rPr>
        <w:t>/</w:t>
      </w:r>
      <w:r w:rsidRPr="00696145">
        <w:rPr>
          <w:rFonts w:ascii="Courier New" w:hAnsi="Courier New" w:cs="Courier New"/>
          <w:b/>
          <w:lang w:val="en-US"/>
        </w:rPr>
        <w:t>javascript</w:t>
      </w:r>
      <w:r w:rsidRPr="006F6BEE">
        <w:rPr>
          <w:rFonts w:ascii="Courier New" w:hAnsi="Courier New" w:cs="Courier New"/>
          <w:b/>
        </w:rPr>
        <w:t xml:space="preserve">” </w:t>
      </w:r>
      <w:r w:rsidRPr="00696145">
        <w:rPr>
          <w:rFonts w:ascii="Courier New" w:hAnsi="Courier New" w:cs="Courier New"/>
          <w:b/>
          <w:lang w:val="en-US"/>
        </w:rPr>
        <w:t>src</w:t>
      </w:r>
      <w:r w:rsidRPr="006F6BEE">
        <w:rPr>
          <w:rFonts w:ascii="Courier New" w:hAnsi="Courier New" w:cs="Courier New"/>
          <w:b/>
        </w:rPr>
        <w:t>=[ссылка на пользовательский модуль]&gt;&lt;/</w:t>
      </w:r>
      <w:r w:rsidRPr="00696145">
        <w:rPr>
          <w:rFonts w:ascii="Courier New" w:hAnsi="Courier New" w:cs="Courier New"/>
          <w:b/>
          <w:lang w:val="en-US"/>
        </w:rPr>
        <w:t>script</w:t>
      </w:r>
      <w:r w:rsidRPr="006F6BEE">
        <w:rPr>
          <w:rFonts w:ascii="Courier New" w:hAnsi="Courier New" w:cs="Courier New"/>
          <w:b/>
        </w:rPr>
        <w:t>&gt;</w:t>
      </w:r>
    </w:p>
    <w:p w:rsidR="00374031" w:rsidRPr="00374031" w:rsidRDefault="00374031" w:rsidP="00696145">
      <w:pPr>
        <w:spacing w:after="240"/>
        <w:ind w:firstLine="567"/>
        <w:jc w:val="both"/>
        <w:rPr>
          <w:rFonts w:ascii="Courier New" w:hAnsi="Courier New" w:cs="Courier New"/>
          <w:b/>
        </w:rPr>
      </w:pPr>
      <w:r>
        <w:t xml:space="preserve">ВНИМАНИЕ: указанная директива должна находиться сразу за </w:t>
      </w:r>
      <w:r w:rsidRPr="00374031">
        <w:t>&lt;</w:t>
      </w:r>
      <w:r>
        <w:rPr>
          <w:lang w:val="en-US"/>
        </w:rPr>
        <w:t>HEAD</w:t>
      </w:r>
      <w:r w:rsidRPr="00374031">
        <w:t>&gt;</w:t>
      </w:r>
      <w:r>
        <w:t>.</w:t>
      </w:r>
    </w:p>
    <w:p w:rsidR="00587AA2" w:rsidRDefault="00587AA2" w:rsidP="00587AA2">
      <w:pPr>
        <w:pStyle w:val="1"/>
        <w:numPr>
          <w:ilvl w:val="0"/>
          <w:numId w:val="1"/>
        </w:numPr>
        <w:spacing w:after="240"/>
        <w:ind w:left="426" w:hanging="426"/>
        <w:jc w:val="both"/>
      </w:pPr>
      <w:bookmarkStart w:id="19" w:name="_Toc402217876"/>
      <w:r>
        <w:t>Поддержание функционирования ПО</w:t>
      </w:r>
      <w:bookmarkEnd w:id="19"/>
    </w:p>
    <w:p w:rsidR="00587AA2" w:rsidRPr="00587AA2" w:rsidRDefault="00587AA2" w:rsidP="00864490">
      <w:pPr>
        <w:ind w:firstLine="567"/>
        <w:jc w:val="both"/>
      </w:pPr>
      <w:r>
        <w:t xml:space="preserve">Поддержание функционирования ПО состоит в </w:t>
      </w:r>
      <w:r w:rsidR="005C56C8">
        <w:t>контроле действия настроек, произведенных в рамках встраивания ПО. Иных регламентных мероприятий</w:t>
      </w:r>
      <w:r w:rsidR="00E33553">
        <w:t xml:space="preserve"> со стороны администратора заказчика ПО</w:t>
      </w:r>
      <w:r w:rsidR="005C56C8">
        <w:t xml:space="preserve"> не требует.</w:t>
      </w:r>
      <w:r>
        <w:t xml:space="preserve"> </w:t>
      </w:r>
    </w:p>
    <w:p w:rsidR="00696145" w:rsidRDefault="00696145" w:rsidP="005E58C9">
      <w:r>
        <w:br w:type="page"/>
      </w:r>
    </w:p>
    <w:p w:rsidR="00696145" w:rsidRPr="00696145" w:rsidRDefault="00696145" w:rsidP="00696145">
      <w:pPr>
        <w:pStyle w:val="1"/>
        <w:spacing w:after="240"/>
        <w:jc w:val="both"/>
      </w:pPr>
      <w:bookmarkStart w:id="20" w:name="_Toc402217877"/>
      <w:r>
        <w:lastRenderedPageBreak/>
        <w:t xml:space="preserve">Приложение 1. Файл </w:t>
      </w:r>
      <w:r>
        <w:rPr>
          <w:lang w:val="en-US"/>
        </w:rPr>
        <w:t>groupib</w:t>
      </w:r>
      <w:r w:rsidRPr="00696145">
        <w:t>-</w:t>
      </w:r>
      <w:r>
        <w:rPr>
          <w:lang w:val="en-US"/>
        </w:rPr>
        <w:t>feedback</w:t>
      </w:r>
      <w:r w:rsidRPr="00696145">
        <w:t>.</w:t>
      </w:r>
      <w:r>
        <w:rPr>
          <w:lang w:val="en-US"/>
        </w:rPr>
        <w:t>php</w:t>
      </w:r>
      <w:bookmarkEnd w:id="20"/>
    </w:p>
    <w:p w:rsidR="00696145" w:rsidRDefault="00696145" w:rsidP="00696145">
      <w:r>
        <w:t>ВНИМАНИЕ: Важно, чтобы нижеприведенный скрипт имел атрибуты исполняемого файла.</w:t>
      </w:r>
    </w:p>
    <w:p w:rsidR="00696145" w:rsidRPr="00696145" w:rsidRDefault="00696145" w:rsidP="00696145">
      <w:pPr>
        <w:spacing w:after="0" w:line="240" w:lineRule="auto"/>
        <w:ind w:firstLine="567"/>
        <w:rPr>
          <w:rFonts w:ascii="Courier New" w:hAnsi="Courier New" w:cs="Courier New"/>
          <w:b/>
          <w:lang w:val="en-US"/>
        </w:rPr>
      </w:pPr>
      <w:r w:rsidRPr="00696145">
        <w:rPr>
          <w:rFonts w:ascii="Courier New" w:hAnsi="Courier New" w:cs="Courier New"/>
          <w:b/>
          <w:lang w:val="en-US"/>
        </w:rPr>
        <w:t>#!/usr/bin/php</w:t>
      </w:r>
    </w:p>
    <w:p w:rsidR="00696145" w:rsidRPr="00696145" w:rsidRDefault="00696145" w:rsidP="00696145">
      <w:pPr>
        <w:spacing w:after="0" w:line="240" w:lineRule="auto"/>
        <w:ind w:firstLine="567"/>
        <w:rPr>
          <w:rFonts w:ascii="Courier New" w:hAnsi="Courier New" w:cs="Courier New"/>
          <w:b/>
          <w:lang w:val="en-US"/>
        </w:rPr>
      </w:pPr>
      <w:r w:rsidRPr="00696145">
        <w:rPr>
          <w:rFonts w:ascii="Courier New" w:hAnsi="Courier New" w:cs="Courier New"/>
          <w:b/>
          <w:lang w:val="en-US"/>
        </w:rPr>
        <w:t>&lt;?php</w:t>
      </w:r>
    </w:p>
    <w:p w:rsidR="00696145" w:rsidRPr="006F6BEE" w:rsidRDefault="00696145" w:rsidP="00696145">
      <w:pPr>
        <w:spacing w:after="0" w:line="240" w:lineRule="auto"/>
        <w:ind w:firstLine="567"/>
        <w:rPr>
          <w:rFonts w:ascii="Courier New" w:hAnsi="Courier New" w:cs="Courier New"/>
          <w:b/>
          <w:lang w:val="en-US"/>
        </w:rPr>
      </w:pPr>
    </w:p>
    <w:p w:rsidR="00696145" w:rsidRPr="00696145" w:rsidRDefault="00696145" w:rsidP="00696145">
      <w:pPr>
        <w:spacing w:after="0" w:line="240" w:lineRule="auto"/>
        <w:ind w:firstLine="567"/>
        <w:rPr>
          <w:rFonts w:ascii="Courier New" w:hAnsi="Courier New" w:cs="Courier New"/>
          <w:b/>
          <w:lang w:val="en-US"/>
        </w:rPr>
      </w:pPr>
      <w:r w:rsidRPr="00696145">
        <w:rPr>
          <w:rFonts w:ascii="Courier New" w:hAnsi="Courier New" w:cs="Courier New"/>
          <w:b/>
          <w:lang w:val="en-US"/>
        </w:rPr>
        <w:t># url for feedback requests</w:t>
      </w:r>
    </w:p>
    <w:p w:rsidR="00696145" w:rsidRPr="00696145" w:rsidRDefault="00696145" w:rsidP="00696145">
      <w:pPr>
        <w:spacing w:after="0" w:line="240" w:lineRule="auto"/>
        <w:ind w:firstLine="567"/>
        <w:rPr>
          <w:rFonts w:ascii="Courier New" w:hAnsi="Courier New" w:cs="Courier New"/>
          <w:b/>
          <w:lang w:val="en-US"/>
        </w:rPr>
      </w:pPr>
      <w:r w:rsidRPr="00696145">
        <w:rPr>
          <w:rFonts w:ascii="Courier New" w:hAnsi="Courier New" w:cs="Courier New"/>
          <w:b/>
          <w:lang w:val="en-US"/>
        </w:rPr>
        <w:t>define("FEEDBACK_URL", "</w:t>
      </w:r>
      <w:hyperlink r:id="rId15" w:tgtFrame="_blank" w:history="1">
        <w:r w:rsidRPr="00696145">
          <w:rPr>
            <w:rFonts w:ascii="Courier New" w:hAnsi="Courier New" w:cs="Courier New"/>
            <w:b/>
            <w:lang w:val="en-US"/>
          </w:rPr>
          <w:t>https://vobe.group-ib.ru/feedback-apache.php</w:t>
        </w:r>
      </w:hyperlink>
      <w:r w:rsidRPr="00696145">
        <w:rPr>
          <w:rFonts w:ascii="Courier New" w:hAnsi="Courier New" w:cs="Courier New"/>
          <w:b/>
          <w:lang w:val="en-US"/>
        </w:rPr>
        <w:t>");</w:t>
      </w:r>
    </w:p>
    <w:p w:rsidR="00696145" w:rsidRPr="00696145" w:rsidRDefault="00696145" w:rsidP="00696145">
      <w:pPr>
        <w:spacing w:after="0" w:line="240" w:lineRule="auto"/>
        <w:ind w:firstLine="567"/>
        <w:rPr>
          <w:rFonts w:ascii="Courier New" w:hAnsi="Courier New" w:cs="Courier New"/>
          <w:b/>
          <w:lang w:val="en-US"/>
        </w:rPr>
      </w:pPr>
    </w:p>
    <w:p w:rsidR="00696145" w:rsidRPr="00696145" w:rsidRDefault="00696145" w:rsidP="00696145">
      <w:pPr>
        <w:spacing w:after="0" w:line="240" w:lineRule="auto"/>
        <w:ind w:firstLine="567"/>
        <w:rPr>
          <w:rFonts w:ascii="Courier New" w:hAnsi="Courier New" w:cs="Courier New"/>
          <w:b/>
          <w:lang w:val="en-US"/>
        </w:rPr>
      </w:pPr>
      <w:r w:rsidRPr="00696145">
        <w:rPr>
          <w:rFonts w:ascii="Courier New" w:hAnsi="Courier New" w:cs="Courier New"/>
          <w:b/>
          <w:lang w:val="en-US"/>
        </w:rPr>
        <w:t># parce CustomLog format</w:t>
      </w:r>
    </w:p>
    <w:p w:rsidR="00696145" w:rsidRPr="00696145" w:rsidRDefault="00696145" w:rsidP="00696145">
      <w:pPr>
        <w:spacing w:after="0" w:line="240" w:lineRule="auto"/>
        <w:ind w:firstLine="567"/>
        <w:rPr>
          <w:rFonts w:ascii="Courier New" w:hAnsi="Courier New" w:cs="Courier New"/>
          <w:b/>
          <w:lang w:val="en-US"/>
        </w:rPr>
      </w:pPr>
      <w:r w:rsidRPr="00696145">
        <w:rPr>
          <w:rFonts w:ascii="Courier New" w:hAnsi="Courier New" w:cs="Courier New"/>
          <w:b/>
          <w:lang w:val="en-US"/>
        </w:rPr>
        <w:t>$param = preg_split("@\|\^\|@", stream_get_line(STDIN, 1024, PHP_EOL));</w:t>
      </w:r>
    </w:p>
    <w:p w:rsidR="00696145" w:rsidRPr="00696145" w:rsidRDefault="00696145" w:rsidP="00696145">
      <w:pPr>
        <w:spacing w:after="0" w:line="240" w:lineRule="auto"/>
        <w:ind w:firstLine="567"/>
        <w:rPr>
          <w:rFonts w:ascii="Courier New" w:hAnsi="Courier New" w:cs="Courier New"/>
          <w:b/>
          <w:lang w:val="en-US"/>
        </w:rPr>
      </w:pPr>
      <w:r w:rsidRPr="00696145">
        <w:rPr>
          <w:rFonts w:ascii="Courier New" w:hAnsi="Courier New" w:cs="Courier New"/>
          <w:b/>
          <w:lang w:val="en-US"/>
        </w:rPr>
        <w:t>$object = (object) [</w:t>
      </w:r>
    </w:p>
    <w:p w:rsidR="00696145" w:rsidRPr="00696145" w:rsidRDefault="00696145" w:rsidP="00696145">
      <w:pPr>
        <w:spacing w:after="0" w:line="240" w:lineRule="auto"/>
        <w:ind w:firstLine="567"/>
        <w:rPr>
          <w:rFonts w:ascii="Courier New" w:hAnsi="Courier New" w:cs="Courier New"/>
          <w:b/>
          <w:lang w:val="en-US"/>
        </w:rPr>
      </w:pPr>
      <w:r w:rsidRPr="00696145">
        <w:rPr>
          <w:rFonts w:ascii="Courier New" w:hAnsi="Courier New" w:cs="Courier New"/>
          <w:b/>
          <w:lang w:val="en-US"/>
        </w:rPr>
        <w:t>    "time" =&gt; $param[0],</w:t>
      </w:r>
    </w:p>
    <w:p w:rsidR="00696145" w:rsidRPr="00696145" w:rsidRDefault="00696145" w:rsidP="00696145">
      <w:pPr>
        <w:spacing w:after="0" w:line="240" w:lineRule="auto"/>
        <w:ind w:firstLine="567"/>
        <w:rPr>
          <w:rFonts w:ascii="Courier New" w:hAnsi="Courier New" w:cs="Courier New"/>
          <w:b/>
          <w:lang w:val="en-US"/>
        </w:rPr>
      </w:pPr>
      <w:r w:rsidRPr="00696145">
        <w:rPr>
          <w:rFonts w:ascii="Courier New" w:hAnsi="Courier New" w:cs="Courier New"/>
          <w:b/>
          <w:lang w:val="en-US"/>
        </w:rPr>
        <w:t>    "ip" =&gt; $param[1],</w:t>
      </w:r>
    </w:p>
    <w:p w:rsidR="00696145" w:rsidRPr="00696145" w:rsidRDefault="00696145" w:rsidP="00696145">
      <w:pPr>
        <w:spacing w:after="0" w:line="240" w:lineRule="auto"/>
        <w:ind w:firstLine="567"/>
        <w:rPr>
          <w:rFonts w:ascii="Courier New" w:hAnsi="Courier New" w:cs="Courier New"/>
          <w:b/>
          <w:lang w:val="en-US"/>
        </w:rPr>
      </w:pPr>
      <w:r w:rsidRPr="00696145">
        <w:rPr>
          <w:rFonts w:ascii="Courier New" w:hAnsi="Courier New" w:cs="Courier New"/>
          <w:b/>
          <w:lang w:val="en-US"/>
        </w:rPr>
        <w:t>    "domain" =&gt; $param[2],</w:t>
      </w:r>
    </w:p>
    <w:p w:rsidR="00696145" w:rsidRPr="00696145" w:rsidRDefault="00696145" w:rsidP="00696145">
      <w:pPr>
        <w:spacing w:after="0" w:line="240" w:lineRule="auto"/>
        <w:ind w:firstLine="567"/>
        <w:rPr>
          <w:rFonts w:ascii="Courier New" w:hAnsi="Courier New" w:cs="Courier New"/>
          <w:b/>
          <w:lang w:val="en-US"/>
        </w:rPr>
      </w:pPr>
      <w:r w:rsidRPr="00696145">
        <w:rPr>
          <w:rFonts w:ascii="Courier New" w:hAnsi="Courier New" w:cs="Courier New"/>
          <w:b/>
          <w:lang w:val="en-US"/>
        </w:rPr>
        <w:t>    "url" =&gt; $param[3],</w:t>
      </w:r>
    </w:p>
    <w:p w:rsidR="00696145" w:rsidRPr="00696145" w:rsidRDefault="00696145" w:rsidP="00696145">
      <w:pPr>
        <w:spacing w:after="0" w:line="240" w:lineRule="auto"/>
        <w:ind w:firstLine="567"/>
        <w:rPr>
          <w:rFonts w:ascii="Courier New" w:hAnsi="Courier New" w:cs="Courier New"/>
          <w:b/>
          <w:lang w:val="en-US"/>
        </w:rPr>
      </w:pPr>
      <w:r w:rsidRPr="00696145">
        <w:rPr>
          <w:rFonts w:ascii="Courier New" w:hAnsi="Courier New" w:cs="Courier New"/>
          <w:b/>
          <w:lang w:val="en-US"/>
        </w:rPr>
        <w:t>    "args" =&gt; $param[4],</w:t>
      </w:r>
    </w:p>
    <w:p w:rsidR="00696145" w:rsidRPr="00696145" w:rsidRDefault="00696145" w:rsidP="00696145">
      <w:pPr>
        <w:spacing w:after="0" w:line="240" w:lineRule="auto"/>
        <w:ind w:firstLine="567"/>
        <w:rPr>
          <w:rFonts w:ascii="Courier New" w:hAnsi="Courier New" w:cs="Courier New"/>
          <w:b/>
          <w:lang w:val="en-US"/>
        </w:rPr>
      </w:pPr>
      <w:r w:rsidRPr="00696145">
        <w:rPr>
          <w:rFonts w:ascii="Courier New" w:hAnsi="Courier New" w:cs="Courier New"/>
          <w:b/>
          <w:lang w:val="en-US"/>
        </w:rPr>
        <w:t>    "user-agent" =&gt; $param[5],</w:t>
      </w:r>
    </w:p>
    <w:p w:rsidR="00696145" w:rsidRPr="00696145" w:rsidRDefault="00696145" w:rsidP="00696145">
      <w:pPr>
        <w:spacing w:after="0" w:line="240" w:lineRule="auto"/>
        <w:ind w:firstLine="567"/>
        <w:rPr>
          <w:rFonts w:ascii="Courier New" w:hAnsi="Courier New" w:cs="Courier New"/>
          <w:b/>
          <w:lang w:val="en-US"/>
        </w:rPr>
      </w:pPr>
      <w:r w:rsidRPr="00696145">
        <w:rPr>
          <w:rFonts w:ascii="Courier New" w:hAnsi="Courier New" w:cs="Courier New"/>
          <w:b/>
          <w:lang w:val="en-US"/>
        </w:rPr>
        <w:t>    "cookie" =&gt; $param[6]</w:t>
      </w:r>
    </w:p>
    <w:p w:rsidR="00696145" w:rsidRPr="00696145" w:rsidRDefault="00696145" w:rsidP="00696145">
      <w:pPr>
        <w:spacing w:after="0" w:line="240" w:lineRule="auto"/>
        <w:ind w:firstLine="567"/>
        <w:rPr>
          <w:rFonts w:ascii="Courier New" w:hAnsi="Courier New" w:cs="Courier New"/>
          <w:b/>
          <w:lang w:val="en-US"/>
        </w:rPr>
      </w:pPr>
      <w:r w:rsidRPr="00696145">
        <w:rPr>
          <w:rFonts w:ascii="Courier New" w:hAnsi="Courier New" w:cs="Courier New"/>
          <w:b/>
          <w:lang w:val="en-US"/>
        </w:rPr>
        <w:t>];</w:t>
      </w:r>
    </w:p>
    <w:p w:rsidR="00696145" w:rsidRPr="00696145" w:rsidRDefault="00696145" w:rsidP="00696145">
      <w:pPr>
        <w:spacing w:after="0" w:line="240" w:lineRule="auto"/>
        <w:ind w:firstLine="567"/>
        <w:rPr>
          <w:rFonts w:ascii="Courier New" w:hAnsi="Courier New" w:cs="Courier New"/>
          <w:b/>
          <w:lang w:val="en-US"/>
        </w:rPr>
      </w:pPr>
    </w:p>
    <w:p w:rsidR="00696145" w:rsidRPr="00696145" w:rsidRDefault="00696145" w:rsidP="00696145">
      <w:pPr>
        <w:spacing w:after="0" w:line="240" w:lineRule="auto"/>
        <w:ind w:firstLine="567"/>
        <w:rPr>
          <w:rFonts w:ascii="Courier New" w:hAnsi="Courier New" w:cs="Courier New"/>
          <w:b/>
          <w:lang w:val="en-US"/>
        </w:rPr>
      </w:pPr>
      <w:r w:rsidRPr="00696145">
        <w:rPr>
          <w:rFonts w:ascii="Courier New" w:hAnsi="Courier New" w:cs="Courier New"/>
          <w:b/>
          <w:lang w:val="en-US"/>
        </w:rPr>
        <w:t># send params in post body (json)</w:t>
      </w:r>
    </w:p>
    <w:p w:rsidR="00696145" w:rsidRPr="00696145" w:rsidRDefault="00696145" w:rsidP="00696145">
      <w:pPr>
        <w:spacing w:after="0" w:line="240" w:lineRule="auto"/>
        <w:ind w:firstLine="567"/>
        <w:rPr>
          <w:rFonts w:ascii="Courier New" w:hAnsi="Courier New" w:cs="Courier New"/>
          <w:b/>
          <w:lang w:val="en-US"/>
        </w:rPr>
      </w:pPr>
      <w:r w:rsidRPr="00696145">
        <w:rPr>
          <w:rFonts w:ascii="Courier New" w:hAnsi="Courier New" w:cs="Courier New"/>
          <w:b/>
          <w:lang w:val="en-US"/>
        </w:rPr>
        <w:t>$options = array(</w:t>
      </w:r>
    </w:p>
    <w:p w:rsidR="00696145" w:rsidRPr="00696145" w:rsidRDefault="00696145" w:rsidP="00696145">
      <w:pPr>
        <w:spacing w:after="0" w:line="240" w:lineRule="auto"/>
        <w:ind w:firstLine="567"/>
        <w:rPr>
          <w:rFonts w:ascii="Courier New" w:hAnsi="Courier New" w:cs="Courier New"/>
          <w:b/>
          <w:lang w:val="en-US"/>
        </w:rPr>
      </w:pPr>
      <w:r w:rsidRPr="00696145">
        <w:rPr>
          <w:rFonts w:ascii="Courier New" w:hAnsi="Courier New" w:cs="Courier New"/>
          <w:b/>
          <w:lang w:val="en-US"/>
        </w:rPr>
        <w:t>    'http' =&gt; array(</w:t>
      </w:r>
    </w:p>
    <w:p w:rsidR="00696145" w:rsidRPr="00696145" w:rsidRDefault="00696145" w:rsidP="00696145">
      <w:pPr>
        <w:spacing w:after="0" w:line="240" w:lineRule="auto"/>
        <w:ind w:firstLine="567"/>
        <w:rPr>
          <w:rFonts w:ascii="Courier New" w:hAnsi="Courier New" w:cs="Courier New"/>
          <w:b/>
          <w:lang w:val="en-US"/>
        </w:rPr>
      </w:pPr>
      <w:r w:rsidRPr="00696145">
        <w:rPr>
          <w:rFonts w:ascii="Courier New" w:hAnsi="Courier New" w:cs="Courier New"/>
          <w:b/>
          <w:lang w:val="en-US"/>
        </w:rPr>
        <w:t>        'header'  =&gt; "Content-type: application/json\r\n",</w:t>
      </w:r>
    </w:p>
    <w:p w:rsidR="00696145" w:rsidRPr="00696145" w:rsidRDefault="00696145" w:rsidP="00696145">
      <w:pPr>
        <w:spacing w:after="0" w:line="240" w:lineRule="auto"/>
        <w:ind w:firstLine="567"/>
        <w:rPr>
          <w:rFonts w:ascii="Courier New" w:hAnsi="Courier New" w:cs="Courier New"/>
          <w:b/>
          <w:lang w:val="en-US"/>
        </w:rPr>
      </w:pPr>
      <w:r w:rsidRPr="00696145">
        <w:rPr>
          <w:rFonts w:ascii="Courier New" w:hAnsi="Courier New" w:cs="Courier New"/>
          <w:b/>
          <w:lang w:val="en-US"/>
        </w:rPr>
        <w:t>        'method'  =&gt; 'POST',</w:t>
      </w:r>
    </w:p>
    <w:p w:rsidR="00696145" w:rsidRPr="00696145" w:rsidRDefault="00696145" w:rsidP="00696145">
      <w:pPr>
        <w:spacing w:after="0" w:line="240" w:lineRule="auto"/>
        <w:ind w:firstLine="567"/>
        <w:rPr>
          <w:rFonts w:ascii="Courier New" w:hAnsi="Courier New" w:cs="Courier New"/>
          <w:b/>
          <w:lang w:val="en-US"/>
        </w:rPr>
      </w:pPr>
      <w:r w:rsidRPr="00696145">
        <w:rPr>
          <w:rFonts w:ascii="Courier New" w:hAnsi="Courier New" w:cs="Courier New"/>
          <w:b/>
          <w:lang w:val="en-US"/>
        </w:rPr>
        <w:t>        'content' =&gt; json_encode($object)</w:t>
      </w:r>
    </w:p>
    <w:p w:rsidR="00696145" w:rsidRPr="00696145" w:rsidRDefault="00696145" w:rsidP="00696145">
      <w:pPr>
        <w:spacing w:after="0" w:line="240" w:lineRule="auto"/>
        <w:ind w:firstLine="567"/>
        <w:rPr>
          <w:rFonts w:ascii="Courier New" w:hAnsi="Courier New" w:cs="Courier New"/>
          <w:b/>
          <w:lang w:val="en-US"/>
        </w:rPr>
      </w:pPr>
      <w:r w:rsidRPr="00696145">
        <w:rPr>
          <w:rFonts w:ascii="Courier New" w:hAnsi="Courier New" w:cs="Courier New"/>
          <w:b/>
          <w:lang w:val="en-US"/>
        </w:rPr>
        <w:t>    )</w:t>
      </w:r>
    </w:p>
    <w:p w:rsidR="00696145" w:rsidRPr="00696145" w:rsidRDefault="00696145" w:rsidP="00696145">
      <w:pPr>
        <w:spacing w:after="0" w:line="240" w:lineRule="auto"/>
        <w:ind w:firstLine="567"/>
        <w:rPr>
          <w:rFonts w:ascii="Courier New" w:hAnsi="Courier New" w:cs="Courier New"/>
          <w:b/>
          <w:lang w:val="en-US"/>
        </w:rPr>
      </w:pPr>
      <w:r w:rsidRPr="00696145">
        <w:rPr>
          <w:rFonts w:ascii="Courier New" w:hAnsi="Courier New" w:cs="Courier New"/>
          <w:b/>
          <w:lang w:val="en-US"/>
        </w:rPr>
        <w:t>);</w:t>
      </w:r>
    </w:p>
    <w:p w:rsidR="00696145" w:rsidRPr="00696145" w:rsidRDefault="00696145" w:rsidP="00696145">
      <w:pPr>
        <w:spacing w:after="0" w:line="240" w:lineRule="auto"/>
        <w:ind w:firstLine="567"/>
        <w:rPr>
          <w:rFonts w:ascii="Courier New" w:hAnsi="Courier New" w:cs="Courier New"/>
          <w:b/>
          <w:lang w:val="en-US"/>
        </w:rPr>
      </w:pPr>
      <w:r w:rsidRPr="00696145">
        <w:rPr>
          <w:rFonts w:ascii="Courier New" w:hAnsi="Courier New" w:cs="Courier New"/>
          <w:b/>
          <w:lang w:val="en-US"/>
        </w:rPr>
        <w:t>$context  = stream_context_create($options);</w:t>
      </w:r>
    </w:p>
    <w:p w:rsidR="002D7285" w:rsidRPr="00696145" w:rsidRDefault="00696145" w:rsidP="00696145">
      <w:pPr>
        <w:spacing w:after="0" w:line="240" w:lineRule="auto"/>
        <w:ind w:firstLine="567"/>
        <w:rPr>
          <w:rFonts w:ascii="Courier New" w:hAnsi="Courier New" w:cs="Courier New"/>
          <w:b/>
          <w:lang w:val="en-US"/>
        </w:rPr>
      </w:pPr>
      <w:r w:rsidRPr="00696145">
        <w:rPr>
          <w:rFonts w:ascii="Courier New" w:hAnsi="Courier New" w:cs="Courier New"/>
          <w:b/>
          <w:lang w:val="en-US"/>
        </w:rPr>
        <w:t>@file_get_contents(FEEDBACK_URL, false, $context);</w:t>
      </w:r>
    </w:p>
    <w:sectPr w:rsidR="002D7285" w:rsidRPr="00696145" w:rsidSect="00DF4CF7">
      <w:headerReference w:type="default" r:id="rId16"/>
      <w:footerReference w:type="default" r:id="rId17"/>
      <w:pgSz w:w="11906" w:h="16838"/>
      <w:pgMar w:top="1134" w:right="850" w:bottom="1134" w:left="1701" w:header="204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85B" w:rsidRDefault="00B4785B" w:rsidP="00151F21">
      <w:pPr>
        <w:spacing w:after="0" w:line="240" w:lineRule="auto"/>
      </w:pPr>
      <w:r>
        <w:separator/>
      </w:r>
    </w:p>
  </w:endnote>
  <w:endnote w:type="continuationSeparator" w:id="0">
    <w:p w:rsidR="00B4785B" w:rsidRDefault="00B4785B" w:rsidP="0015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9208896"/>
      <w:docPartObj>
        <w:docPartGallery w:val="Page Numbers (Bottom of Page)"/>
        <w:docPartUnique/>
      </w:docPartObj>
    </w:sdtPr>
    <w:sdtEndPr/>
    <w:sdtContent>
      <w:p w:rsidR="008E5D28" w:rsidRDefault="008E5D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C2A">
          <w:rPr>
            <w:noProof/>
          </w:rPr>
          <w:t>7</w:t>
        </w:r>
        <w:r>
          <w:fldChar w:fldCharType="end"/>
        </w:r>
      </w:p>
    </w:sdtContent>
  </w:sdt>
  <w:p w:rsidR="008E5D28" w:rsidRDefault="008E5D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85B" w:rsidRDefault="00B4785B" w:rsidP="00151F21">
      <w:pPr>
        <w:spacing w:after="0" w:line="240" w:lineRule="auto"/>
      </w:pPr>
      <w:r>
        <w:separator/>
      </w:r>
    </w:p>
  </w:footnote>
  <w:footnote w:type="continuationSeparator" w:id="0">
    <w:p w:rsidR="00B4785B" w:rsidRDefault="00B4785B" w:rsidP="00151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D28" w:rsidRDefault="008E5D28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D25C03F" wp14:editId="6C4CF6B8">
          <wp:simplePos x="0" y="0"/>
          <wp:positionH relativeFrom="column">
            <wp:posOffset>-1065530</wp:posOffset>
          </wp:positionH>
          <wp:positionV relativeFrom="paragraph">
            <wp:posOffset>-1095787</wp:posOffset>
          </wp:positionV>
          <wp:extent cx="7553325" cy="1152525"/>
          <wp:effectExtent l="0" t="0" r="9525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122A"/>
    <w:multiLevelType w:val="hybridMultilevel"/>
    <w:tmpl w:val="09242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915FA"/>
    <w:multiLevelType w:val="hybridMultilevel"/>
    <w:tmpl w:val="823E2A4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442EFE"/>
    <w:multiLevelType w:val="hybridMultilevel"/>
    <w:tmpl w:val="76B20D08"/>
    <w:lvl w:ilvl="0" w:tplc="49A22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C18F2"/>
    <w:multiLevelType w:val="hybridMultilevel"/>
    <w:tmpl w:val="7FBA9E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77747"/>
    <w:multiLevelType w:val="hybridMultilevel"/>
    <w:tmpl w:val="79E61392"/>
    <w:lvl w:ilvl="0" w:tplc="1938C65A">
      <w:start w:val="1"/>
      <w:numFmt w:val="bullet"/>
      <w:lvlText w:val="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24700A76"/>
    <w:multiLevelType w:val="hybridMultilevel"/>
    <w:tmpl w:val="163EB930"/>
    <w:lvl w:ilvl="0" w:tplc="1938C65A">
      <w:start w:val="1"/>
      <w:numFmt w:val="bullet"/>
      <w:lvlText w:val="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6" w15:restartNumberingAfterBreak="0">
    <w:nsid w:val="26B9422C"/>
    <w:multiLevelType w:val="hybridMultilevel"/>
    <w:tmpl w:val="AA0C32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A67CF"/>
    <w:multiLevelType w:val="hybridMultilevel"/>
    <w:tmpl w:val="941EAD4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8AB297A"/>
    <w:multiLevelType w:val="hybridMultilevel"/>
    <w:tmpl w:val="EAFA2D7A"/>
    <w:lvl w:ilvl="0" w:tplc="49A22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34A4B"/>
    <w:multiLevelType w:val="hybridMultilevel"/>
    <w:tmpl w:val="EA544C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3112F"/>
    <w:multiLevelType w:val="hybridMultilevel"/>
    <w:tmpl w:val="CD6E9E30"/>
    <w:lvl w:ilvl="0" w:tplc="1938C65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2E200A"/>
    <w:multiLevelType w:val="hybridMultilevel"/>
    <w:tmpl w:val="D33E9C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4027C"/>
    <w:multiLevelType w:val="hybridMultilevel"/>
    <w:tmpl w:val="4488810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2774A9E"/>
    <w:multiLevelType w:val="hybridMultilevel"/>
    <w:tmpl w:val="95D6A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067BF"/>
    <w:multiLevelType w:val="hybridMultilevel"/>
    <w:tmpl w:val="E0FA9C94"/>
    <w:lvl w:ilvl="0" w:tplc="0419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5" w15:restartNumberingAfterBreak="0">
    <w:nsid w:val="71B4673B"/>
    <w:multiLevelType w:val="hybridMultilevel"/>
    <w:tmpl w:val="137CF4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C47B7"/>
    <w:multiLevelType w:val="multilevel"/>
    <w:tmpl w:val="340AC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A73719B"/>
    <w:multiLevelType w:val="hybridMultilevel"/>
    <w:tmpl w:val="12BE6FE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FC04806"/>
    <w:multiLevelType w:val="hybridMultilevel"/>
    <w:tmpl w:val="A322CBA2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10"/>
  </w:num>
  <w:num w:numId="5">
    <w:abstractNumId w:val="5"/>
  </w:num>
  <w:num w:numId="6">
    <w:abstractNumId w:val="4"/>
  </w:num>
  <w:num w:numId="7">
    <w:abstractNumId w:val="12"/>
  </w:num>
  <w:num w:numId="8">
    <w:abstractNumId w:val="18"/>
  </w:num>
  <w:num w:numId="9">
    <w:abstractNumId w:val="11"/>
  </w:num>
  <w:num w:numId="10">
    <w:abstractNumId w:val="2"/>
  </w:num>
  <w:num w:numId="11">
    <w:abstractNumId w:val="3"/>
  </w:num>
  <w:num w:numId="12">
    <w:abstractNumId w:val="8"/>
  </w:num>
  <w:num w:numId="13">
    <w:abstractNumId w:val="1"/>
  </w:num>
  <w:num w:numId="14">
    <w:abstractNumId w:val="17"/>
  </w:num>
  <w:num w:numId="15">
    <w:abstractNumId w:val="7"/>
  </w:num>
  <w:num w:numId="16">
    <w:abstractNumId w:val="9"/>
  </w:num>
  <w:num w:numId="17">
    <w:abstractNumId w:val="15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3"/>
  <w:drawingGridVerticalSpacing w:val="113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21"/>
    <w:rsid w:val="00030EC1"/>
    <w:rsid w:val="000317EE"/>
    <w:rsid w:val="00033283"/>
    <w:rsid w:val="0003717B"/>
    <w:rsid w:val="00044234"/>
    <w:rsid w:val="00061227"/>
    <w:rsid w:val="000872F3"/>
    <w:rsid w:val="000A6983"/>
    <w:rsid w:val="000C7061"/>
    <w:rsid w:val="000C7839"/>
    <w:rsid w:val="000E2302"/>
    <w:rsid w:val="000E5E2B"/>
    <w:rsid w:val="00121582"/>
    <w:rsid w:val="00140EBB"/>
    <w:rsid w:val="0014655E"/>
    <w:rsid w:val="00151F21"/>
    <w:rsid w:val="00162753"/>
    <w:rsid w:val="00170131"/>
    <w:rsid w:val="00184A94"/>
    <w:rsid w:val="00187138"/>
    <w:rsid w:val="00190F6B"/>
    <w:rsid w:val="001A6E49"/>
    <w:rsid w:val="001C0A02"/>
    <w:rsid w:val="001C2538"/>
    <w:rsid w:val="001C4D96"/>
    <w:rsid w:val="001C7D9E"/>
    <w:rsid w:val="001E6454"/>
    <w:rsid w:val="001F265E"/>
    <w:rsid w:val="001F34C7"/>
    <w:rsid w:val="00205B98"/>
    <w:rsid w:val="002160CD"/>
    <w:rsid w:val="00252B8B"/>
    <w:rsid w:val="002A335C"/>
    <w:rsid w:val="002B60F1"/>
    <w:rsid w:val="002D36AC"/>
    <w:rsid w:val="002D7285"/>
    <w:rsid w:val="00300545"/>
    <w:rsid w:val="00304151"/>
    <w:rsid w:val="00320F92"/>
    <w:rsid w:val="00340ACD"/>
    <w:rsid w:val="003538BC"/>
    <w:rsid w:val="00356F8A"/>
    <w:rsid w:val="003659A9"/>
    <w:rsid w:val="00374031"/>
    <w:rsid w:val="0037587D"/>
    <w:rsid w:val="003D7C2C"/>
    <w:rsid w:val="003E1703"/>
    <w:rsid w:val="004120AA"/>
    <w:rsid w:val="00414737"/>
    <w:rsid w:val="00415C62"/>
    <w:rsid w:val="00416932"/>
    <w:rsid w:val="00424DEC"/>
    <w:rsid w:val="00441A35"/>
    <w:rsid w:val="00457EAA"/>
    <w:rsid w:val="004678E5"/>
    <w:rsid w:val="00476B97"/>
    <w:rsid w:val="004A63A2"/>
    <w:rsid w:val="004A66C9"/>
    <w:rsid w:val="004D3823"/>
    <w:rsid w:val="004D3A84"/>
    <w:rsid w:val="004D53AD"/>
    <w:rsid w:val="004F161D"/>
    <w:rsid w:val="00521C4F"/>
    <w:rsid w:val="005465A0"/>
    <w:rsid w:val="005708A2"/>
    <w:rsid w:val="00580749"/>
    <w:rsid w:val="00587AA2"/>
    <w:rsid w:val="005A0A09"/>
    <w:rsid w:val="005A167C"/>
    <w:rsid w:val="005B1A26"/>
    <w:rsid w:val="005B2E57"/>
    <w:rsid w:val="005C56C8"/>
    <w:rsid w:val="005E58C9"/>
    <w:rsid w:val="005F3CD6"/>
    <w:rsid w:val="00603DA9"/>
    <w:rsid w:val="00610209"/>
    <w:rsid w:val="006217D7"/>
    <w:rsid w:val="00624018"/>
    <w:rsid w:val="00635425"/>
    <w:rsid w:val="00635E07"/>
    <w:rsid w:val="006440E2"/>
    <w:rsid w:val="00647652"/>
    <w:rsid w:val="006674B5"/>
    <w:rsid w:val="006901D1"/>
    <w:rsid w:val="00696145"/>
    <w:rsid w:val="006C3A54"/>
    <w:rsid w:val="006E2966"/>
    <w:rsid w:val="006F6BEE"/>
    <w:rsid w:val="006F7015"/>
    <w:rsid w:val="007127FE"/>
    <w:rsid w:val="007367DE"/>
    <w:rsid w:val="0073729C"/>
    <w:rsid w:val="00743D2E"/>
    <w:rsid w:val="00743DC8"/>
    <w:rsid w:val="00744D9D"/>
    <w:rsid w:val="007543F3"/>
    <w:rsid w:val="00764106"/>
    <w:rsid w:val="00780585"/>
    <w:rsid w:val="007A02D6"/>
    <w:rsid w:val="007A6D14"/>
    <w:rsid w:val="007F0802"/>
    <w:rsid w:val="007F1919"/>
    <w:rsid w:val="0080009F"/>
    <w:rsid w:val="00817658"/>
    <w:rsid w:val="008325DE"/>
    <w:rsid w:val="00836DE1"/>
    <w:rsid w:val="008407A1"/>
    <w:rsid w:val="00843E9F"/>
    <w:rsid w:val="00864490"/>
    <w:rsid w:val="00890601"/>
    <w:rsid w:val="008A1E15"/>
    <w:rsid w:val="008B2501"/>
    <w:rsid w:val="008D2B88"/>
    <w:rsid w:val="008E5580"/>
    <w:rsid w:val="008E5D28"/>
    <w:rsid w:val="008E716C"/>
    <w:rsid w:val="008F5081"/>
    <w:rsid w:val="00935576"/>
    <w:rsid w:val="00951328"/>
    <w:rsid w:val="00951334"/>
    <w:rsid w:val="00960774"/>
    <w:rsid w:val="00971C16"/>
    <w:rsid w:val="00984188"/>
    <w:rsid w:val="00991881"/>
    <w:rsid w:val="009D075E"/>
    <w:rsid w:val="009F450A"/>
    <w:rsid w:val="00A04F4E"/>
    <w:rsid w:val="00A15E92"/>
    <w:rsid w:val="00A16FD8"/>
    <w:rsid w:val="00A66D68"/>
    <w:rsid w:val="00A77918"/>
    <w:rsid w:val="00A77AD0"/>
    <w:rsid w:val="00A8539B"/>
    <w:rsid w:val="00A94D21"/>
    <w:rsid w:val="00AA036C"/>
    <w:rsid w:val="00AC25E4"/>
    <w:rsid w:val="00AD054E"/>
    <w:rsid w:val="00AD2C78"/>
    <w:rsid w:val="00AD6021"/>
    <w:rsid w:val="00AE3DC4"/>
    <w:rsid w:val="00AE5F46"/>
    <w:rsid w:val="00AF2592"/>
    <w:rsid w:val="00B17516"/>
    <w:rsid w:val="00B4016B"/>
    <w:rsid w:val="00B444E9"/>
    <w:rsid w:val="00B4785B"/>
    <w:rsid w:val="00B65734"/>
    <w:rsid w:val="00B90EAC"/>
    <w:rsid w:val="00BA3B5E"/>
    <w:rsid w:val="00BA636A"/>
    <w:rsid w:val="00BC1B57"/>
    <w:rsid w:val="00BD528D"/>
    <w:rsid w:val="00BF00DC"/>
    <w:rsid w:val="00BF6FF6"/>
    <w:rsid w:val="00C311F3"/>
    <w:rsid w:val="00C37266"/>
    <w:rsid w:val="00C47D14"/>
    <w:rsid w:val="00C5387C"/>
    <w:rsid w:val="00C552F7"/>
    <w:rsid w:val="00C60C55"/>
    <w:rsid w:val="00C641BD"/>
    <w:rsid w:val="00C826E5"/>
    <w:rsid w:val="00C82D85"/>
    <w:rsid w:val="00CA4CA4"/>
    <w:rsid w:val="00CE1258"/>
    <w:rsid w:val="00CE7AE3"/>
    <w:rsid w:val="00D01C2A"/>
    <w:rsid w:val="00D02900"/>
    <w:rsid w:val="00D25A55"/>
    <w:rsid w:val="00D279EF"/>
    <w:rsid w:val="00D30B11"/>
    <w:rsid w:val="00D42E3D"/>
    <w:rsid w:val="00D53A8B"/>
    <w:rsid w:val="00D9322D"/>
    <w:rsid w:val="00DB0808"/>
    <w:rsid w:val="00DB60D9"/>
    <w:rsid w:val="00DE27C4"/>
    <w:rsid w:val="00DE407A"/>
    <w:rsid w:val="00DE612E"/>
    <w:rsid w:val="00DE6E90"/>
    <w:rsid w:val="00DE7322"/>
    <w:rsid w:val="00DF2497"/>
    <w:rsid w:val="00DF4844"/>
    <w:rsid w:val="00DF4CF7"/>
    <w:rsid w:val="00DF7186"/>
    <w:rsid w:val="00E034EE"/>
    <w:rsid w:val="00E128E6"/>
    <w:rsid w:val="00E33553"/>
    <w:rsid w:val="00E62069"/>
    <w:rsid w:val="00E6276B"/>
    <w:rsid w:val="00E64176"/>
    <w:rsid w:val="00E64603"/>
    <w:rsid w:val="00E66BF7"/>
    <w:rsid w:val="00E67C79"/>
    <w:rsid w:val="00EB1EC4"/>
    <w:rsid w:val="00EC52B9"/>
    <w:rsid w:val="00EC5FA5"/>
    <w:rsid w:val="00EC72A2"/>
    <w:rsid w:val="00F23DF4"/>
    <w:rsid w:val="00F26105"/>
    <w:rsid w:val="00F51276"/>
    <w:rsid w:val="00F5272F"/>
    <w:rsid w:val="00F60E16"/>
    <w:rsid w:val="00F6417D"/>
    <w:rsid w:val="00F64E1E"/>
    <w:rsid w:val="00F6671F"/>
    <w:rsid w:val="00F6789C"/>
    <w:rsid w:val="00F86645"/>
    <w:rsid w:val="00FA4A5C"/>
    <w:rsid w:val="00FA6E0F"/>
    <w:rsid w:val="00FD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D52438-A8FC-493B-A7D0-086D4742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1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05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72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F2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1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1F21"/>
  </w:style>
  <w:style w:type="paragraph" w:styleId="a7">
    <w:name w:val="footer"/>
    <w:basedOn w:val="a"/>
    <w:link w:val="a8"/>
    <w:uiPriority w:val="99"/>
    <w:unhideWhenUsed/>
    <w:rsid w:val="00151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1F21"/>
  </w:style>
  <w:style w:type="character" w:styleId="a9">
    <w:name w:val="Strong"/>
    <w:basedOn w:val="a0"/>
    <w:uiPriority w:val="22"/>
    <w:qFormat/>
    <w:rsid w:val="00F5127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5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6901D1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5708A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127FE"/>
    <w:pPr>
      <w:tabs>
        <w:tab w:val="left" w:pos="440"/>
        <w:tab w:val="right" w:leader="dot" w:pos="9345"/>
      </w:tabs>
      <w:spacing w:after="100"/>
    </w:pPr>
  </w:style>
  <w:style w:type="character" w:styleId="ac">
    <w:name w:val="Hyperlink"/>
    <w:basedOn w:val="a0"/>
    <w:uiPriority w:val="99"/>
    <w:unhideWhenUsed/>
    <w:rsid w:val="005708A2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1C2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80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A16FD8"/>
    <w:pPr>
      <w:spacing w:after="100"/>
      <w:ind w:left="220"/>
    </w:pPr>
  </w:style>
  <w:style w:type="paragraph" w:styleId="ae">
    <w:name w:val="caption"/>
    <w:basedOn w:val="a"/>
    <w:next w:val="a"/>
    <w:uiPriority w:val="35"/>
    <w:unhideWhenUsed/>
    <w:qFormat/>
    <w:rsid w:val="001A6E4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0872F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B90EA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smail.group-ib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_________Microsoft_Visio_2003_20102.vsd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https://vobe.group-ib.ru/feedback-apache.php" TargetMode="External"/><Relationship Id="rId10" Type="http://schemas.openxmlformats.org/officeDocument/2006/relationships/hyperlink" Target="http://www.openssl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Visio_2003_20101.vsd"/><Relationship Id="rId14" Type="http://schemas.openxmlformats.org/officeDocument/2006/relationships/hyperlink" Target="http://beta.group-ib.ru/test.php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F31BA-71D9-470F-9334-8B961CEE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5060</TotalTime>
  <Pages>1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Lukina</dc:creator>
  <cp:lastModifiedBy>fd</cp:lastModifiedBy>
  <cp:revision>112</cp:revision>
  <cp:lastPrinted>2015-03-13T05:41:00Z</cp:lastPrinted>
  <dcterms:created xsi:type="dcterms:W3CDTF">2013-07-04T07:08:00Z</dcterms:created>
  <dcterms:modified xsi:type="dcterms:W3CDTF">2016-03-16T22:41:00Z</dcterms:modified>
</cp:coreProperties>
</file>