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Pr="00F51276" w:rsidRDefault="00F51276" w:rsidP="00F51276">
      <w:pPr>
        <w:jc w:val="center"/>
        <w:rPr>
          <w:rStyle w:val="a9"/>
          <w:sz w:val="36"/>
        </w:rPr>
      </w:pPr>
      <w:r w:rsidRPr="00F51276">
        <w:rPr>
          <w:rStyle w:val="a9"/>
          <w:sz w:val="36"/>
        </w:rPr>
        <w:t>ПРОГРАММНОЕ ОБЕСПЕЧЕНИЕ</w:t>
      </w:r>
      <w:r w:rsidRPr="00F51276">
        <w:rPr>
          <w:rStyle w:val="a9"/>
          <w:sz w:val="36"/>
        </w:rPr>
        <w:br/>
        <w:t>«</w:t>
      </w:r>
      <w:r w:rsidR="003E7223">
        <w:rPr>
          <w:rStyle w:val="a9"/>
          <w:sz w:val="36"/>
          <w:lang w:val="en-US"/>
        </w:rPr>
        <w:t>Bot</w:t>
      </w:r>
      <w:r w:rsidR="003E7223" w:rsidRPr="006E6E6D">
        <w:rPr>
          <w:rStyle w:val="a9"/>
          <w:sz w:val="36"/>
        </w:rPr>
        <w:t>-</w:t>
      </w:r>
      <w:r w:rsidR="003E7223">
        <w:rPr>
          <w:rStyle w:val="a9"/>
          <w:sz w:val="36"/>
          <w:lang w:val="en-US"/>
        </w:rPr>
        <w:t>Trek</w:t>
      </w:r>
      <w:r w:rsidR="003E7223" w:rsidRPr="006E6E6D">
        <w:rPr>
          <w:rStyle w:val="a9"/>
          <w:sz w:val="36"/>
        </w:rPr>
        <w:t xml:space="preserve"> </w:t>
      </w:r>
      <w:r w:rsidR="00F14209">
        <w:rPr>
          <w:rStyle w:val="a9"/>
          <w:sz w:val="36"/>
          <w:lang w:val="en-US"/>
        </w:rPr>
        <w:t>Secure</w:t>
      </w:r>
      <w:r w:rsidR="00F14209" w:rsidRPr="00F14209">
        <w:rPr>
          <w:rStyle w:val="a9"/>
          <w:sz w:val="36"/>
        </w:rPr>
        <w:t xml:space="preserve"> </w:t>
      </w:r>
      <w:r w:rsidR="00F14209">
        <w:rPr>
          <w:rStyle w:val="a9"/>
          <w:sz w:val="36"/>
          <w:lang w:val="en-US"/>
        </w:rPr>
        <w:t>Bank</w:t>
      </w:r>
      <w:r w:rsidRPr="00F51276">
        <w:rPr>
          <w:rStyle w:val="a9"/>
          <w:sz w:val="36"/>
        </w:rPr>
        <w:t>»</w:t>
      </w:r>
    </w:p>
    <w:p w:rsidR="00F51276" w:rsidRDefault="00F51276" w:rsidP="00F51276">
      <w:pPr>
        <w:jc w:val="center"/>
        <w:rPr>
          <w:rStyle w:val="a9"/>
        </w:rPr>
      </w:pPr>
      <w:r>
        <w:rPr>
          <w:rStyle w:val="a9"/>
        </w:rPr>
        <w:t>Версия 1.0</w:t>
      </w:r>
    </w:p>
    <w:p w:rsidR="00F51276" w:rsidRPr="008D2B88" w:rsidRDefault="008D2B88" w:rsidP="00F51276">
      <w:pPr>
        <w:jc w:val="center"/>
        <w:rPr>
          <w:rStyle w:val="a9"/>
        </w:rPr>
      </w:pPr>
      <w:r>
        <w:rPr>
          <w:rStyle w:val="a9"/>
        </w:rPr>
        <w:t>ОПИСАНИЕ РЕАЛИЗАЦИИ</w:t>
      </w:r>
    </w:p>
    <w:p w:rsidR="00F51276" w:rsidRDefault="00F51276">
      <w:pPr>
        <w:rPr>
          <w:rStyle w:val="a9"/>
        </w:rPr>
      </w:pPr>
      <w:r>
        <w:rPr>
          <w:rStyle w:val="a9"/>
        </w:rPr>
        <w:br w:type="page"/>
      </w:r>
    </w:p>
    <w:bookmarkStart w:id="0" w:name="_Toc385873156" w:displacedByCustomXml="next"/>
    <w:sdt>
      <w:sdtPr>
        <w:id w:val="-538356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0" w:displacedByCustomXml="prev"/>
        <w:p w:rsidR="005E7357" w:rsidRDefault="005708A2" w:rsidP="005708A2">
          <w:pPr>
            <w:rPr>
              <w:noProof/>
            </w:rPr>
          </w:pPr>
          <w:r w:rsidRPr="005708A2">
            <w:rPr>
              <w:b/>
              <w:color w:val="365F91" w:themeColor="accent1" w:themeShade="BF"/>
              <w:sz w:val="32"/>
            </w:rPr>
            <w:t>СОДЕРЖАНИЕ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5E7357" w:rsidRDefault="00476BF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395034820" w:history="1">
            <w:r w:rsidR="005E7357" w:rsidRPr="000D1EA8">
              <w:rPr>
                <w:rStyle w:val="ac"/>
                <w:noProof/>
              </w:rPr>
              <w:t>Аннотация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_Toc395034820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3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395034821" w:history="1">
            <w:r w:rsidR="005E7357" w:rsidRPr="000D1EA8">
              <w:rPr>
                <w:rStyle w:val="ac"/>
                <w:noProof/>
              </w:rPr>
              <w:t>1.</w:t>
            </w:r>
            <w:r w:rsidR="005E7357">
              <w:rPr>
                <w:rFonts w:eastAsiaTheme="minorEastAsia"/>
                <w:noProof/>
                <w:lang w:eastAsia="ru-RU"/>
              </w:rPr>
              <w:tab/>
            </w:r>
            <w:r w:rsidR="005E7357" w:rsidRPr="000D1EA8">
              <w:rPr>
                <w:rStyle w:val="ac"/>
                <w:noProof/>
              </w:rPr>
              <w:t>Назначение ПО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_Toc395034821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3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395034822" w:history="1">
            <w:r w:rsidR="005E7357" w:rsidRPr="000D1EA8">
              <w:rPr>
                <w:rStyle w:val="ac"/>
                <w:noProof/>
              </w:rPr>
              <w:t>2.</w:t>
            </w:r>
            <w:r w:rsidR="005E7357">
              <w:rPr>
                <w:rFonts w:eastAsiaTheme="minorEastAsia"/>
                <w:noProof/>
                <w:lang w:eastAsia="ru-RU"/>
              </w:rPr>
              <w:tab/>
            </w:r>
            <w:r w:rsidR="005E7357" w:rsidRPr="000D1EA8">
              <w:rPr>
                <w:rStyle w:val="ac"/>
                <w:noProof/>
              </w:rPr>
              <w:t>Программно-аппаратные среды функционирования ПО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_Toc395034822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3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395034823" w:history="1">
            <w:r w:rsidR="005E7357" w:rsidRPr="000D1EA8">
              <w:rPr>
                <w:rStyle w:val="ac"/>
                <w:noProof/>
              </w:rPr>
              <w:t>3.</w:t>
            </w:r>
            <w:r w:rsidR="005E7357">
              <w:rPr>
                <w:rFonts w:eastAsiaTheme="minorEastAsia"/>
                <w:noProof/>
                <w:lang w:eastAsia="ru-RU"/>
              </w:rPr>
              <w:tab/>
            </w:r>
            <w:r w:rsidR="005E7357" w:rsidRPr="000D1EA8">
              <w:rPr>
                <w:rStyle w:val="ac"/>
                <w:noProof/>
              </w:rPr>
              <w:t>Общие принципы функционирования ПО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_Toc395034823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4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395034824" w:history="1">
            <w:r w:rsidR="005E7357" w:rsidRPr="000D1EA8">
              <w:rPr>
                <w:rStyle w:val="ac"/>
                <w:noProof/>
              </w:rPr>
              <w:t>4.</w:t>
            </w:r>
            <w:r w:rsidR="005E7357">
              <w:rPr>
                <w:rFonts w:eastAsiaTheme="minorEastAsia"/>
                <w:noProof/>
                <w:lang w:eastAsia="ru-RU"/>
              </w:rPr>
              <w:tab/>
            </w:r>
            <w:r w:rsidR="005E7357" w:rsidRPr="000D1EA8">
              <w:rPr>
                <w:rStyle w:val="ac"/>
                <w:noProof/>
              </w:rPr>
              <w:t>Реализация ПО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_Toc395034824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5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25" w:history="1">
            <w:r w:rsidR="005E7357" w:rsidRPr="000D1EA8">
              <w:rPr>
                <w:rStyle w:val="ac"/>
                <w:noProof/>
              </w:rPr>
              <w:t>4.1. Структура ПО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_Toc395034825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5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26" w:history="1">
            <w:r w:rsidR="005E7357" w:rsidRPr="000D1EA8">
              <w:rPr>
                <w:rStyle w:val="ac"/>
                <w:noProof/>
              </w:rPr>
              <w:t>4.2. Состав ПО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_Toc395034826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5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27" w:history="1">
            <w:r w:rsidR="005E7357" w:rsidRPr="000D1EA8">
              <w:rPr>
                <w:rStyle w:val="ac"/>
                <w:noProof/>
              </w:rPr>
              <w:t>4.3. Функции частей ПО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_Toc395034827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5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395034828" w:history="1">
            <w:r w:rsidR="005E7357" w:rsidRPr="000D1EA8">
              <w:rPr>
                <w:rStyle w:val="ac"/>
                <w:noProof/>
              </w:rPr>
              <w:t>5.</w:t>
            </w:r>
            <w:r w:rsidR="005E7357">
              <w:rPr>
                <w:rFonts w:eastAsiaTheme="minorEastAsia"/>
                <w:noProof/>
                <w:lang w:eastAsia="ru-RU"/>
              </w:rPr>
              <w:tab/>
            </w:r>
            <w:r w:rsidR="005E7357" w:rsidRPr="000D1EA8">
              <w:rPr>
                <w:rStyle w:val="ac"/>
                <w:noProof/>
              </w:rPr>
              <w:t>Взаимодействие ПО с автоматизированными системами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_Toc395034828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6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29" w:history="1">
            <w:r w:rsidR="005E7357" w:rsidRPr="000D1EA8">
              <w:rPr>
                <w:rStyle w:val="ac"/>
                <w:noProof/>
              </w:rPr>
              <w:t>5.1. Принципиальная схема взаимодействия ПО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_Toc395034829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6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30" w:history="1">
            <w:r w:rsidR="005E7357" w:rsidRPr="000D1EA8">
              <w:rPr>
                <w:rStyle w:val="ac"/>
                <w:noProof/>
              </w:rPr>
              <w:t>5.2. Структура взаимодействия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_Toc395034830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6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31" w:history="1">
            <w:r w:rsidR="005E7357" w:rsidRPr="000D1EA8">
              <w:rPr>
                <w:rStyle w:val="ac"/>
                <w:noProof/>
              </w:rPr>
              <w:t>5.3. Порядок взаимодействия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_Toc395034831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7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32" w:history="1">
            <w:r w:rsidR="005E7357" w:rsidRPr="000D1EA8">
              <w:rPr>
                <w:rStyle w:val="ac"/>
                <w:noProof/>
              </w:rPr>
              <w:t>5.4. Данные, передаваемые пользовательским модулем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_Toc395034832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7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395034833" w:history="1">
            <w:r w:rsidR="005E7357" w:rsidRPr="000D1EA8">
              <w:rPr>
                <w:rStyle w:val="ac"/>
                <w:noProof/>
              </w:rPr>
              <w:t>6.</w:t>
            </w:r>
            <w:r w:rsidR="005E7357">
              <w:rPr>
                <w:rFonts w:eastAsiaTheme="minorEastAsia"/>
                <w:noProof/>
                <w:lang w:eastAsia="ru-RU"/>
              </w:rPr>
              <w:tab/>
            </w:r>
            <w:r w:rsidR="005E7357" w:rsidRPr="000D1EA8">
              <w:rPr>
                <w:rStyle w:val="ac"/>
                <w:noProof/>
              </w:rPr>
              <w:t>Обеспечение информационной безопасности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_Toc395034833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8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34" w:history="1">
            <w:r w:rsidR="005E7357" w:rsidRPr="000D1EA8">
              <w:rPr>
                <w:rStyle w:val="ac"/>
                <w:noProof/>
              </w:rPr>
              <w:t>6.1. Обеспечение конфиденциальности пользовательских данных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_Toc395034834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8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35" w:history="1">
            <w:r w:rsidR="005E7357" w:rsidRPr="000D1EA8">
              <w:rPr>
                <w:rStyle w:val="ac"/>
                <w:noProof/>
              </w:rPr>
              <w:t>6.2. Защита передаваемых данных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_Toc395034835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9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36" w:history="1">
            <w:r w:rsidR="005E7357" w:rsidRPr="000D1EA8">
              <w:rPr>
                <w:rStyle w:val="ac"/>
                <w:noProof/>
              </w:rPr>
              <w:t>6.3. Безопасность периметра АС заказчика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_Toc395034836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9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E7357" w:rsidRDefault="00476B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34837" w:history="1">
            <w:r w:rsidR="005E7357" w:rsidRPr="000D1EA8">
              <w:rPr>
                <w:rStyle w:val="ac"/>
                <w:noProof/>
              </w:rPr>
              <w:t>6.4. Обеспечение доступности</w:t>
            </w:r>
            <w:r w:rsidR="005E7357">
              <w:rPr>
                <w:noProof/>
                <w:webHidden/>
              </w:rPr>
              <w:tab/>
            </w:r>
            <w:r w:rsidR="005E7357">
              <w:rPr>
                <w:noProof/>
                <w:webHidden/>
              </w:rPr>
              <w:fldChar w:fldCharType="begin"/>
            </w:r>
            <w:r w:rsidR="005E7357">
              <w:rPr>
                <w:noProof/>
                <w:webHidden/>
              </w:rPr>
              <w:instrText xml:space="preserve"> PAGEREF _Toc395034837 \h </w:instrText>
            </w:r>
            <w:r w:rsidR="005E7357">
              <w:rPr>
                <w:noProof/>
                <w:webHidden/>
              </w:rPr>
            </w:r>
            <w:r w:rsidR="005E7357">
              <w:rPr>
                <w:noProof/>
                <w:webHidden/>
              </w:rPr>
              <w:fldChar w:fldCharType="separate"/>
            </w:r>
            <w:r w:rsidR="00C772A7">
              <w:rPr>
                <w:noProof/>
                <w:webHidden/>
              </w:rPr>
              <w:t>9</w:t>
            </w:r>
            <w:r w:rsidR="005E7357">
              <w:rPr>
                <w:noProof/>
                <w:webHidden/>
              </w:rPr>
              <w:fldChar w:fldCharType="end"/>
            </w:r>
          </w:hyperlink>
        </w:p>
        <w:p w:rsidR="005708A2" w:rsidRDefault="005708A2">
          <w:r>
            <w:rPr>
              <w:b/>
              <w:bCs/>
            </w:rPr>
            <w:fldChar w:fldCharType="end"/>
          </w:r>
        </w:p>
      </w:sdtContent>
    </w:sdt>
    <w:p w:rsidR="00F51276" w:rsidRDefault="00F51276">
      <w:r>
        <w:br w:type="page"/>
      </w:r>
    </w:p>
    <w:p w:rsidR="008D2B88" w:rsidRDefault="008D2B88" w:rsidP="00DE4E78">
      <w:pPr>
        <w:pStyle w:val="1"/>
        <w:spacing w:after="240"/>
        <w:jc w:val="both"/>
      </w:pPr>
      <w:bookmarkStart w:id="1" w:name="_Toc395034820"/>
      <w:r>
        <w:lastRenderedPageBreak/>
        <w:t>Аннотация</w:t>
      </w:r>
      <w:bookmarkEnd w:id="1"/>
    </w:p>
    <w:p w:rsidR="008D2B88" w:rsidRPr="008D2B88" w:rsidRDefault="008D2B88" w:rsidP="00DE4E78">
      <w:pPr>
        <w:spacing w:after="240"/>
        <w:ind w:firstLine="567"/>
        <w:jc w:val="both"/>
      </w:pPr>
      <w:r>
        <w:t xml:space="preserve">Настоящий документ содержит описание реализации программного обеспечения </w:t>
      </w:r>
      <w:r w:rsidR="005F3CD6">
        <w:t xml:space="preserve"> </w:t>
      </w:r>
      <w:r>
        <w:t>«</w:t>
      </w:r>
      <w:r w:rsidR="003E7223">
        <w:rPr>
          <w:lang w:val="en-US"/>
        </w:rPr>
        <w:t>Bot</w:t>
      </w:r>
      <w:r w:rsidR="003E7223" w:rsidRPr="003E7223">
        <w:t>-</w:t>
      </w:r>
      <w:r w:rsidR="003E7223">
        <w:rPr>
          <w:lang w:val="en-US"/>
        </w:rPr>
        <w:t>Trek</w:t>
      </w:r>
      <w:r w:rsidR="003E7223" w:rsidRPr="003E7223">
        <w:t xml:space="preserve"> </w:t>
      </w:r>
      <w:r w:rsidR="00F14209">
        <w:rPr>
          <w:lang w:val="en-US"/>
        </w:rPr>
        <w:t>Secure</w:t>
      </w:r>
      <w:r w:rsidR="00F14209" w:rsidRPr="00F14209">
        <w:t xml:space="preserve"> </w:t>
      </w:r>
      <w:r w:rsidR="00F14209">
        <w:rPr>
          <w:lang w:val="en-US"/>
        </w:rPr>
        <w:t>Bank</w:t>
      </w:r>
      <w:r>
        <w:t>»</w:t>
      </w:r>
      <w:r w:rsidRPr="008D2B88">
        <w:t xml:space="preserve"> </w:t>
      </w:r>
      <w:r>
        <w:t>версии 1.0</w:t>
      </w:r>
      <w:r w:rsidR="005F3CD6">
        <w:t xml:space="preserve"> (далее – ПО)</w:t>
      </w:r>
      <w:r>
        <w:t>.</w:t>
      </w:r>
    </w:p>
    <w:p w:rsidR="00F51276" w:rsidRDefault="008D2B88" w:rsidP="00DE4E78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2" w:name="_Toc395034821"/>
      <w:r>
        <w:t>Назначение ПО</w:t>
      </w:r>
      <w:bookmarkEnd w:id="2"/>
    </w:p>
    <w:p w:rsidR="008D2B88" w:rsidRDefault="008D2B88" w:rsidP="00DE4E78">
      <w:pPr>
        <w:spacing w:after="240"/>
        <w:ind w:firstLine="567"/>
        <w:jc w:val="both"/>
      </w:pPr>
      <w:r>
        <w:t>ПО обеспечивает</w:t>
      </w:r>
      <w:r w:rsidR="00E51AF0" w:rsidRPr="00E51AF0">
        <w:t xml:space="preserve"> </w:t>
      </w:r>
      <w:r w:rsidR="00E51AF0">
        <w:t>на устройстве пользователя</w:t>
      </w:r>
      <w:r>
        <w:t xml:space="preserve"> выполнение следующих защитных функций </w:t>
      </w:r>
      <w:r w:rsidR="00E51AF0">
        <w:t>защищаемого веб-ресурса</w:t>
      </w:r>
      <w:r>
        <w:t>:</w:t>
      </w:r>
    </w:p>
    <w:p w:rsidR="006901D1" w:rsidRDefault="008D2B88" w:rsidP="00140EBB">
      <w:pPr>
        <w:pStyle w:val="aa"/>
        <w:numPr>
          <w:ilvl w:val="0"/>
          <w:numId w:val="8"/>
        </w:numPr>
        <w:spacing w:after="0"/>
        <w:ind w:left="851" w:hanging="284"/>
        <w:jc w:val="both"/>
      </w:pPr>
      <w:r>
        <w:t>детектирование несанкционированных изменений в страницах защищаемого веб-ресурса;</w:t>
      </w:r>
    </w:p>
    <w:p w:rsidR="008D2B88" w:rsidRDefault="008D2B88" w:rsidP="00140EBB">
      <w:pPr>
        <w:pStyle w:val="aa"/>
        <w:numPr>
          <w:ilvl w:val="0"/>
          <w:numId w:val="8"/>
        </w:numPr>
        <w:spacing w:after="0"/>
        <w:ind w:left="851" w:hanging="284"/>
        <w:jc w:val="both"/>
      </w:pPr>
      <w:r>
        <w:t>детектирование удаленного подключения</w:t>
      </w:r>
      <w:r w:rsidR="005F3CD6">
        <w:t xml:space="preserve"> к конечному устройству пользователя</w:t>
      </w:r>
      <w:r>
        <w:t xml:space="preserve"> с использованием </w:t>
      </w:r>
      <w:r w:rsidR="005A0A09">
        <w:t>протоколов удаленного рабочего стола (</w:t>
      </w:r>
      <w:r w:rsidR="005A0A09">
        <w:rPr>
          <w:lang w:val="en-US"/>
        </w:rPr>
        <w:t>RDP</w:t>
      </w:r>
      <w:r w:rsidR="005A0A09" w:rsidRPr="005A0A09">
        <w:t xml:space="preserve">, </w:t>
      </w:r>
      <w:r w:rsidR="005A0A09">
        <w:rPr>
          <w:lang w:val="en-US"/>
        </w:rPr>
        <w:t>TeamViewer</w:t>
      </w:r>
      <w:r w:rsidR="005A0A09" w:rsidRPr="005A0A09">
        <w:t xml:space="preserve">, </w:t>
      </w:r>
      <w:r w:rsidR="005A0A09">
        <w:rPr>
          <w:lang w:val="en-US"/>
        </w:rPr>
        <w:t>VNC</w:t>
      </w:r>
      <w:r w:rsidR="005A0A09">
        <w:t xml:space="preserve"> и т.п.);</w:t>
      </w:r>
    </w:p>
    <w:p w:rsidR="005A0A09" w:rsidRDefault="005A0A09" w:rsidP="00140EBB">
      <w:pPr>
        <w:pStyle w:val="aa"/>
        <w:numPr>
          <w:ilvl w:val="0"/>
          <w:numId w:val="8"/>
        </w:numPr>
        <w:spacing w:after="0"/>
        <w:ind w:left="851" w:hanging="284"/>
        <w:jc w:val="both"/>
      </w:pPr>
      <w:r>
        <w:t xml:space="preserve">выявления признаков утечки учетных данных пользователя защищаемого веб-ресурса с использованием </w:t>
      </w:r>
      <w:r>
        <w:rPr>
          <w:lang w:val="en-US"/>
        </w:rPr>
        <w:t>phishing</w:t>
      </w:r>
      <w:r w:rsidRPr="005A0A09">
        <w:t>/</w:t>
      </w:r>
      <w:r>
        <w:rPr>
          <w:lang w:val="en-US"/>
        </w:rPr>
        <w:t>pharming</w:t>
      </w:r>
      <w:r>
        <w:t>-атак;</w:t>
      </w:r>
    </w:p>
    <w:p w:rsidR="005A0A09" w:rsidRDefault="005A0A09" w:rsidP="00140EBB">
      <w:pPr>
        <w:pStyle w:val="aa"/>
        <w:numPr>
          <w:ilvl w:val="0"/>
          <w:numId w:val="8"/>
        </w:numPr>
        <w:spacing w:after="0"/>
        <w:ind w:left="851" w:hanging="284"/>
        <w:jc w:val="both"/>
      </w:pPr>
      <w:r>
        <w:t>детектирование иных признаков работы вредоносного программного обеспечения на конечном устройстве пользователя.</w:t>
      </w:r>
    </w:p>
    <w:p w:rsidR="00A8539B" w:rsidRDefault="00140EBB" w:rsidP="00DE4E78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3" w:name="_Toc395034822"/>
      <w:r>
        <w:t>Программно-аппаратные среды функционирования ПО</w:t>
      </w:r>
      <w:bookmarkEnd w:id="3"/>
    </w:p>
    <w:p w:rsidR="00BD528D" w:rsidRDefault="00140EBB" w:rsidP="00DE4E78">
      <w:pPr>
        <w:pStyle w:val="aa"/>
        <w:tabs>
          <w:tab w:val="left" w:pos="851"/>
        </w:tabs>
        <w:spacing w:before="240" w:after="240"/>
        <w:ind w:left="425" w:firstLine="142"/>
        <w:jc w:val="both"/>
      </w:pPr>
      <w:r>
        <w:t>ПО</w:t>
      </w:r>
      <w:r w:rsidR="003538BC">
        <w:t xml:space="preserve"> функционирует в </w:t>
      </w:r>
      <w:r>
        <w:t>следующих программно-аппаратных</w:t>
      </w:r>
      <w:r w:rsidR="003538BC">
        <w:t xml:space="preserve"> средах:</w:t>
      </w:r>
    </w:p>
    <w:p w:rsidR="003538BC" w:rsidRPr="003538BC" w:rsidRDefault="003538B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  <w:rPr>
          <w:lang w:val="en-US"/>
        </w:rPr>
      </w:pPr>
      <w:r>
        <w:rPr>
          <w:lang w:val="en-US"/>
        </w:rPr>
        <w:t>Windows Internet Explorer</w:t>
      </w:r>
      <w:r w:rsidRPr="003538BC">
        <w:rPr>
          <w:lang w:val="en-US"/>
        </w:rPr>
        <w:t xml:space="preserve"> </w:t>
      </w:r>
      <w:r>
        <w:t>версии</w:t>
      </w:r>
      <w:r>
        <w:rPr>
          <w:lang w:val="en-US"/>
        </w:rPr>
        <w:t xml:space="preserve"> 8.0 </w:t>
      </w:r>
      <w:r>
        <w:t>и</w:t>
      </w:r>
      <w:r w:rsidRPr="003538BC">
        <w:rPr>
          <w:lang w:val="en-US"/>
        </w:rPr>
        <w:t xml:space="preserve"> </w:t>
      </w:r>
      <w:r>
        <w:t>выше</w:t>
      </w:r>
    </w:p>
    <w:p w:rsidR="003538BC" w:rsidRPr="003538BC" w:rsidRDefault="002A335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</w:pPr>
      <w:r>
        <w:rPr>
          <w:lang w:val="en-US"/>
        </w:rPr>
        <w:t>Google</w:t>
      </w:r>
      <w:r w:rsidRPr="002A335C">
        <w:t xml:space="preserve"> </w:t>
      </w:r>
      <w:r w:rsidR="003538BC">
        <w:rPr>
          <w:lang w:val="en-US"/>
        </w:rPr>
        <w:t>Chrome</w:t>
      </w:r>
      <w:r w:rsidR="003538BC" w:rsidRPr="002A335C">
        <w:t xml:space="preserve"> </w:t>
      </w:r>
      <w:r w:rsidR="003538BC">
        <w:t xml:space="preserve">версии </w:t>
      </w:r>
      <w:r>
        <w:t>4.0 и выше</w:t>
      </w:r>
    </w:p>
    <w:p w:rsidR="003538BC" w:rsidRPr="002A335C" w:rsidRDefault="003538B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</w:pPr>
      <w:r>
        <w:rPr>
          <w:lang w:val="en-US"/>
        </w:rPr>
        <w:t>Mozilla</w:t>
      </w:r>
      <w:r>
        <w:t xml:space="preserve"> </w:t>
      </w:r>
      <w:r>
        <w:rPr>
          <w:lang w:val="en-US"/>
        </w:rPr>
        <w:t>Firefox</w:t>
      </w:r>
      <w:r w:rsidRPr="002A335C">
        <w:t xml:space="preserve"> </w:t>
      </w:r>
      <w:r>
        <w:t>версии 3.5 и выше</w:t>
      </w:r>
    </w:p>
    <w:p w:rsidR="002A335C" w:rsidRPr="003538BC" w:rsidRDefault="002A335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</w:pPr>
      <w:r>
        <w:rPr>
          <w:lang w:val="en-US"/>
        </w:rPr>
        <w:t xml:space="preserve">Apple Safari </w:t>
      </w:r>
      <w:r>
        <w:t>версии 4.0 и выше</w:t>
      </w:r>
    </w:p>
    <w:p w:rsidR="003538BC" w:rsidRPr="003538BC" w:rsidRDefault="003538B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</w:pPr>
      <w:r>
        <w:rPr>
          <w:lang w:val="en-US"/>
        </w:rPr>
        <w:t>Opera</w:t>
      </w:r>
      <w:r w:rsidR="002A335C">
        <w:t xml:space="preserve"> версии 10.5 и выше</w:t>
      </w:r>
    </w:p>
    <w:p w:rsidR="003538BC" w:rsidRDefault="002A335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</w:pPr>
      <w:r>
        <w:rPr>
          <w:lang w:val="en-US"/>
        </w:rPr>
        <w:t xml:space="preserve">iOS Safari </w:t>
      </w:r>
      <w:r>
        <w:t>версии 3.2 и выше</w:t>
      </w:r>
    </w:p>
    <w:p w:rsidR="002A335C" w:rsidRDefault="002A335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</w:pPr>
      <w:r>
        <w:rPr>
          <w:lang w:val="en-US"/>
        </w:rPr>
        <w:t>Opera</w:t>
      </w:r>
      <w:r w:rsidRPr="002A335C">
        <w:t xml:space="preserve"> </w:t>
      </w:r>
      <w:r>
        <w:rPr>
          <w:lang w:val="en-US"/>
        </w:rPr>
        <w:t>Mobile</w:t>
      </w:r>
      <w:r w:rsidRPr="002A335C">
        <w:t xml:space="preserve"> </w:t>
      </w:r>
      <w:r>
        <w:t>версии 11.0 и выше</w:t>
      </w:r>
    </w:p>
    <w:p w:rsidR="002A335C" w:rsidRPr="002A335C" w:rsidRDefault="002A335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  <w:rPr>
          <w:lang w:val="en-US"/>
        </w:rPr>
      </w:pPr>
      <w:r>
        <w:rPr>
          <w:lang w:val="en-US"/>
        </w:rPr>
        <w:t xml:space="preserve">Google Chrome for Android </w:t>
      </w:r>
      <w:r>
        <w:t>версии</w:t>
      </w:r>
      <w:r w:rsidRPr="002A335C">
        <w:rPr>
          <w:lang w:val="en-US"/>
        </w:rPr>
        <w:t xml:space="preserve"> 11.0 </w:t>
      </w:r>
      <w:r>
        <w:t>и</w:t>
      </w:r>
      <w:r w:rsidRPr="002A335C">
        <w:rPr>
          <w:lang w:val="en-US"/>
        </w:rPr>
        <w:t xml:space="preserve"> </w:t>
      </w:r>
      <w:r>
        <w:t>выше</w:t>
      </w:r>
    </w:p>
    <w:p w:rsidR="002A335C" w:rsidRPr="002A335C" w:rsidRDefault="002A335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  <w:rPr>
          <w:lang w:val="en-US"/>
        </w:rPr>
      </w:pPr>
      <w:r>
        <w:rPr>
          <w:lang w:val="en-US"/>
        </w:rPr>
        <w:t xml:space="preserve">Mozilla Firefox for Android </w:t>
      </w:r>
      <w:r>
        <w:t>версии</w:t>
      </w:r>
      <w:r w:rsidRPr="002A335C">
        <w:rPr>
          <w:lang w:val="en-US"/>
        </w:rPr>
        <w:t xml:space="preserve"> 26.0 </w:t>
      </w:r>
      <w:r>
        <w:t>и</w:t>
      </w:r>
      <w:r w:rsidRPr="002A335C">
        <w:rPr>
          <w:lang w:val="en-US"/>
        </w:rPr>
        <w:t xml:space="preserve"> </w:t>
      </w:r>
      <w:r>
        <w:t>выше</w:t>
      </w:r>
    </w:p>
    <w:p w:rsidR="00A8539B" w:rsidRPr="00255299" w:rsidRDefault="002A335C" w:rsidP="00140EBB">
      <w:pPr>
        <w:pStyle w:val="aa"/>
        <w:numPr>
          <w:ilvl w:val="0"/>
          <w:numId w:val="2"/>
        </w:numPr>
        <w:tabs>
          <w:tab w:val="left" w:pos="567"/>
        </w:tabs>
        <w:ind w:left="993" w:hanging="426"/>
        <w:jc w:val="both"/>
        <w:rPr>
          <w:lang w:val="en-US"/>
        </w:rPr>
      </w:pPr>
      <w:r>
        <w:rPr>
          <w:lang w:val="en-US"/>
        </w:rPr>
        <w:t xml:space="preserve">Windows Internet Explorer Mobile </w:t>
      </w:r>
      <w:r>
        <w:t>версии</w:t>
      </w:r>
      <w:r w:rsidRPr="002A335C">
        <w:rPr>
          <w:lang w:val="en-US"/>
        </w:rPr>
        <w:t xml:space="preserve"> 10.0 </w:t>
      </w:r>
      <w:r>
        <w:t>и</w:t>
      </w:r>
      <w:r w:rsidRPr="002A335C">
        <w:rPr>
          <w:lang w:val="en-US"/>
        </w:rPr>
        <w:t xml:space="preserve"> </w:t>
      </w:r>
      <w:r>
        <w:t>выше</w:t>
      </w:r>
    </w:p>
    <w:p w:rsidR="00255299" w:rsidRPr="00255299" w:rsidRDefault="00255299" w:rsidP="00255299">
      <w:pPr>
        <w:tabs>
          <w:tab w:val="left" w:pos="567"/>
        </w:tabs>
        <w:ind w:left="567"/>
        <w:jc w:val="both"/>
      </w:pPr>
      <w:r>
        <w:t>В браузере устройства пользователя должн</w:t>
      </w:r>
      <w:r w:rsidR="00D42C31">
        <w:t>о</w:t>
      </w:r>
      <w:r>
        <w:t xml:space="preserve"> быть включено исполнение скриптов </w:t>
      </w:r>
      <w:r>
        <w:rPr>
          <w:lang w:val="en-US"/>
        </w:rPr>
        <w:t>JavaScript</w:t>
      </w:r>
      <w:r w:rsidRPr="00255299">
        <w:t>.</w:t>
      </w:r>
    </w:p>
    <w:p w:rsidR="004120AA" w:rsidRPr="00255299" w:rsidRDefault="004120A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55299">
        <w:br w:type="page"/>
      </w:r>
    </w:p>
    <w:p w:rsidR="00CB414C" w:rsidRDefault="00CB414C" w:rsidP="00CB414C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4" w:name="_Toc388390307"/>
      <w:bookmarkStart w:id="5" w:name="_Toc395034823"/>
      <w:r>
        <w:lastRenderedPageBreak/>
        <w:t>Общие принципы функционирования ПО</w:t>
      </w:r>
      <w:bookmarkEnd w:id="4"/>
      <w:bookmarkEnd w:id="5"/>
    </w:p>
    <w:p w:rsidR="00CB414C" w:rsidRPr="00935576" w:rsidRDefault="00CB414C" w:rsidP="00CB414C">
      <w:pPr>
        <w:ind w:firstLine="567"/>
      </w:pPr>
      <w:r>
        <w:t>На рисунке 1 изображены общие принципы функционирования ПО</w:t>
      </w:r>
      <w:r w:rsidRPr="00935576">
        <w:t>.</w:t>
      </w:r>
    </w:p>
    <w:p w:rsidR="00CB414C" w:rsidRDefault="00CB414C" w:rsidP="00CB414C">
      <w:pPr>
        <w:keepNext/>
        <w:jc w:val="center"/>
      </w:pPr>
      <w:r>
        <w:object w:dxaOrig="5246" w:dyaOrig="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87.5pt" o:ole="">
            <v:imagedata r:id="rId8" o:title=""/>
          </v:shape>
          <o:OLEObject Type="Embed" ProgID="Visio.Drawing.11" ShapeID="_x0000_i1025" DrawAspect="Content" ObjectID="_1519684116" r:id="rId9"/>
        </w:object>
      </w:r>
    </w:p>
    <w:p w:rsidR="00CB414C" w:rsidRPr="00E034EE" w:rsidRDefault="00CB414C" w:rsidP="00CB414C">
      <w:pPr>
        <w:pStyle w:val="ae"/>
        <w:jc w:val="center"/>
      </w:pPr>
      <w:r>
        <w:t xml:space="preserve">Рисунок </w:t>
      </w:r>
      <w:fldSimple w:instr=" SEQ Рисунок \* ARABIC ">
        <w:r w:rsidR="00C772A7">
          <w:rPr>
            <w:noProof/>
          </w:rPr>
          <w:t>1</w:t>
        </w:r>
      </w:fldSimple>
      <w:r w:rsidRPr="00935576">
        <w:t xml:space="preserve">. </w:t>
      </w:r>
      <w:r>
        <w:t>Общие принципы функционирования ПО</w:t>
      </w:r>
      <w:r w:rsidRPr="00935576">
        <w:t>.</w:t>
      </w:r>
    </w:p>
    <w:p w:rsidR="00CB414C" w:rsidRPr="00B33E65" w:rsidRDefault="00CB414C" w:rsidP="00CB414C">
      <w:pPr>
        <w:ind w:firstLine="567"/>
        <w:jc w:val="both"/>
      </w:pPr>
      <w:r>
        <w:t xml:space="preserve">ПО представляет из себя пользовательский модуль, реализованный на языке </w:t>
      </w:r>
      <w:r>
        <w:rPr>
          <w:lang w:val="en-US"/>
        </w:rPr>
        <w:t>JavaScript</w:t>
      </w:r>
      <w:r w:rsidRPr="00A66D68">
        <w:t xml:space="preserve">. </w:t>
      </w:r>
      <w:r>
        <w:t>ПО загружается совместно со страницами защищаемого веб-ресурса. ПО производит сбор контрольных данных со страницы защищаемого веб-ресурса и устройства клиента, и отсылает их для дальнейшего анализа в автоматизированную систему (далее – АС) ООО «</w:t>
      </w:r>
      <w:r w:rsidR="00F14209">
        <w:t>Группа АйБи</w:t>
      </w:r>
      <w:r>
        <w:t xml:space="preserve">» (далее – </w:t>
      </w:r>
      <w:r>
        <w:rPr>
          <w:lang w:val="en-US"/>
        </w:rPr>
        <w:t>Group</w:t>
      </w:r>
      <w:r w:rsidRPr="00E034EE">
        <w:t>-</w:t>
      </w:r>
      <w:r>
        <w:rPr>
          <w:lang w:val="en-US"/>
        </w:rPr>
        <w:t>IB</w:t>
      </w:r>
      <w:r w:rsidRPr="00E034EE">
        <w:t>).</w:t>
      </w:r>
      <w:r>
        <w:t xml:space="preserve"> В случае выявления свидетельств о работе вредоносного ПО на устройстве пользователя или проведения </w:t>
      </w:r>
      <w:r>
        <w:rPr>
          <w:lang w:val="en-US"/>
        </w:rPr>
        <w:t>phishing</w:t>
      </w:r>
      <w:r>
        <w:t>-</w:t>
      </w:r>
      <w:r w:rsidRPr="00E034EE">
        <w:t>/</w:t>
      </w:r>
      <w:r>
        <w:rPr>
          <w:lang w:val="en-US"/>
        </w:rPr>
        <w:t>pharming</w:t>
      </w:r>
      <w:r w:rsidRPr="00E034EE">
        <w:t>-</w:t>
      </w:r>
      <w:r>
        <w:t xml:space="preserve">атак, АС </w:t>
      </w:r>
      <w:r>
        <w:rPr>
          <w:lang w:val="en-US"/>
        </w:rPr>
        <w:t>Group</w:t>
      </w:r>
      <w:r w:rsidRPr="00E034EE">
        <w:t>-</w:t>
      </w:r>
      <w:r>
        <w:rPr>
          <w:lang w:val="en-US"/>
        </w:rPr>
        <w:t>IB</w:t>
      </w:r>
      <w:r w:rsidRPr="00E034EE">
        <w:t xml:space="preserve"> </w:t>
      </w:r>
      <w:r>
        <w:t>незамедлительно извещает об этом заказчика.</w:t>
      </w:r>
    </w:p>
    <w:p w:rsidR="005B68C5" w:rsidRPr="005B68C5" w:rsidRDefault="005B68C5" w:rsidP="00CB414C">
      <w:pPr>
        <w:ind w:firstLine="567"/>
        <w:jc w:val="both"/>
      </w:pPr>
      <w:r>
        <w:t>Внедрение ПО не требует внесения каких-либо изменений в инфраструктуру заказчика и в логику работы защищаемого веб-ресурса. ПО не требует инсталляции на устройстве пользователя и работает совершенно прозрачно для него.</w:t>
      </w:r>
    </w:p>
    <w:p w:rsidR="00E36ED0" w:rsidRDefault="00E36ED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C2538" w:rsidRDefault="00780585" w:rsidP="001C2538">
      <w:pPr>
        <w:pStyle w:val="1"/>
        <w:numPr>
          <w:ilvl w:val="0"/>
          <w:numId w:val="1"/>
        </w:numPr>
        <w:ind w:left="426" w:hanging="426"/>
        <w:jc w:val="both"/>
      </w:pPr>
      <w:bookmarkStart w:id="6" w:name="_Toc395034824"/>
      <w:r>
        <w:lastRenderedPageBreak/>
        <w:t>Реализация ПО</w:t>
      </w:r>
      <w:bookmarkEnd w:id="6"/>
    </w:p>
    <w:p w:rsidR="00780585" w:rsidRDefault="00CB414C" w:rsidP="00DE4E78">
      <w:pPr>
        <w:pStyle w:val="2"/>
        <w:spacing w:after="240"/>
        <w:jc w:val="both"/>
      </w:pPr>
      <w:bookmarkStart w:id="7" w:name="_Toc395034825"/>
      <w:r>
        <w:t>4</w:t>
      </w:r>
      <w:r w:rsidR="00780585">
        <w:t>.1. Структура ПО</w:t>
      </w:r>
      <w:bookmarkEnd w:id="7"/>
    </w:p>
    <w:p w:rsidR="004120AA" w:rsidRDefault="00A16FD8" w:rsidP="00DE4E78">
      <w:pPr>
        <w:spacing w:after="240"/>
        <w:ind w:firstLine="567"/>
        <w:jc w:val="both"/>
      </w:pPr>
      <w:r>
        <w:t>Структура ПО представлена н</w:t>
      </w:r>
      <w:r w:rsidR="004120AA">
        <w:t>а рис.1.</w:t>
      </w:r>
    </w:p>
    <w:p w:rsidR="001A6E49" w:rsidRDefault="000872F3" w:rsidP="00DE27C4">
      <w:pPr>
        <w:keepNext/>
        <w:jc w:val="center"/>
      </w:pPr>
      <w:r>
        <w:object w:dxaOrig="3061" w:dyaOrig="2636">
          <v:shape id="_x0000_i1026" type="#_x0000_t75" style="width:153pt;height:132pt" o:ole="">
            <v:imagedata r:id="rId10" o:title=""/>
          </v:shape>
          <o:OLEObject Type="Embed" ProgID="Visio.Drawing.11" ShapeID="_x0000_i1026" DrawAspect="Content" ObjectID="_1519684117" r:id="rId11"/>
        </w:object>
      </w:r>
    </w:p>
    <w:p w:rsidR="00DB60D9" w:rsidRDefault="001A6E49" w:rsidP="001A6E49">
      <w:pPr>
        <w:pStyle w:val="ae"/>
        <w:jc w:val="center"/>
      </w:pPr>
      <w:r>
        <w:t xml:space="preserve">Рисунок </w:t>
      </w:r>
      <w:fldSimple w:instr=" SEQ Рисунок \* ARABIC ">
        <w:r w:rsidR="00C772A7">
          <w:rPr>
            <w:noProof/>
          </w:rPr>
          <w:t>2</w:t>
        </w:r>
      </w:fldSimple>
      <w:r>
        <w:t>. Структура ПО</w:t>
      </w:r>
    </w:p>
    <w:p w:rsidR="004120AA" w:rsidRDefault="00CB414C" w:rsidP="00DE4E78">
      <w:pPr>
        <w:pStyle w:val="2"/>
        <w:spacing w:after="240"/>
        <w:jc w:val="both"/>
      </w:pPr>
      <w:bookmarkStart w:id="8" w:name="_Toc395034826"/>
      <w:r>
        <w:t>4</w:t>
      </w:r>
      <w:r w:rsidR="004120AA">
        <w:t>.2. Состав ПО</w:t>
      </w:r>
      <w:bookmarkEnd w:id="8"/>
    </w:p>
    <w:p w:rsidR="00252B8B" w:rsidRDefault="00EB1EC4" w:rsidP="00D553AB">
      <w:pPr>
        <w:ind w:firstLine="567"/>
        <w:jc w:val="both"/>
      </w:pPr>
      <w:r>
        <w:t xml:space="preserve">ПО состоит из </w:t>
      </w:r>
      <w:r w:rsidR="00162753">
        <w:t xml:space="preserve">пользовательского </w:t>
      </w:r>
      <w:r>
        <w:t>модуля</w:t>
      </w:r>
      <w:r w:rsidR="00A77918">
        <w:t xml:space="preserve">, </w:t>
      </w:r>
      <w:r w:rsidR="00E67C79">
        <w:t xml:space="preserve">который реализован на языке </w:t>
      </w:r>
      <w:r w:rsidR="00E67C79">
        <w:rPr>
          <w:lang w:val="en-US"/>
        </w:rPr>
        <w:t>JavaScript</w:t>
      </w:r>
      <w:r w:rsidR="00E67C79" w:rsidRPr="00E67C79">
        <w:t xml:space="preserve">. </w:t>
      </w:r>
      <w:r w:rsidR="00E67C79">
        <w:t xml:space="preserve">Модуль </w:t>
      </w:r>
      <w:r w:rsidR="00A77918">
        <w:t>загружается на устройство пользователя совместно с защищаемым веб-ресурсом</w:t>
      </w:r>
      <w:r w:rsidR="00890601">
        <w:t>.</w:t>
      </w:r>
      <w:r w:rsidR="00252B8B">
        <w:t xml:space="preserve"> </w:t>
      </w:r>
    </w:p>
    <w:p w:rsidR="00252B8B" w:rsidRDefault="00610209" w:rsidP="00D553AB">
      <w:pPr>
        <w:ind w:firstLine="567"/>
        <w:jc w:val="both"/>
      </w:pPr>
      <w:r>
        <w:t>Пользовательский м</w:t>
      </w:r>
      <w:r w:rsidR="00252B8B">
        <w:t xml:space="preserve">одуль предназначен для сбора </w:t>
      </w:r>
      <w:r w:rsidR="000C7839">
        <w:t>контрольных</w:t>
      </w:r>
      <w:r w:rsidR="00252B8B">
        <w:t xml:space="preserve"> </w:t>
      </w:r>
      <w:r w:rsidR="00F64E1E">
        <w:t>данных,</w:t>
      </w:r>
      <w:r w:rsidR="00252B8B">
        <w:t xml:space="preserve"> непосредственно в контексте страниц защищаемого веб-ресурса на устройстве пользователя</w:t>
      </w:r>
      <w:r w:rsidR="00F64E1E">
        <w:t>,</w:t>
      </w:r>
      <w:r w:rsidR="00252B8B">
        <w:t xml:space="preserve"> </w:t>
      </w:r>
      <w:r w:rsidR="00F64E1E">
        <w:t xml:space="preserve">и их пересылки через сеть Интернет в </w:t>
      </w:r>
      <w:r w:rsidR="00EC5FA5">
        <w:t xml:space="preserve">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 w:rsidR="00F64E1E">
        <w:t xml:space="preserve"> для последующей обработки и выявления </w:t>
      </w:r>
      <w:r w:rsidR="00B444E9">
        <w:t>признаков работы вредоносного программного обеспечения на устройстве пользователя</w:t>
      </w:r>
      <w:r w:rsidR="00F64E1E">
        <w:t>.</w:t>
      </w:r>
    </w:p>
    <w:p w:rsidR="003D7C2C" w:rsidRDefault="00E128E6" w:rsidP="00DE4E78">
      <w:pPr>
        <w:ind w:firstLine="567"/>
        <w:jc w:val="both"/>
      </w:pPr>
      <w:r>
        <w:t>Пользовательский м</w:t>
      </w:r>
      <w:r w:rsidR="003D7C2C">
        <w:t>одуль включает в себя:</w:t>
      </w:r>
    </w:p>
    <w:p w:rsidR="003D7C2C" w:rsidRDefault="003D7C2C" w:rsidP="00FF7F0B">
      <w:pPr>
        <w:pStyle w:val="aa"/>
        <w:numPr>
          <w:ilvl w:val="0"/>
          <w:numId w:val="9"/>
        </w:numPr>
        <w:spacing w:after="0"/>
        <w:ind w:left="1276" w:hanging="283"/>
        <w:jc w:val="both"/>
      </w:pPr>
      <w:r>
        <w:t xml:space="preserve">Систему сбора контрольной </w:t>
      </w:r>
      <w:r w:rsidR="000C7839">
        <w:t xml:space="preserve">данных о </w:t>
      </w:r>
      <w:r>
        <w:t>структур</w:t>
      </w:r>
      <w:r w:rsidR="000C7839">
        <w:t>е</w:t>
      </w:r>
      <w:r>
        <w:t xml:space="preserve"> страницы защищаемого веб-ресурса;</w:t>
      </w:r>
    </w:p>
    <w:p w:rsidR="003D7C2C" w:rsidRDefault="000C7839" w:rsidP="00FF7F0B">
      <w:pPr>
        <w:pStyle w:val="aa"/>
        <w:numPr>
          <w:ilvl w:val="0"/>
          <w:numId w:val="9"/>
        </w:numPr>
        <w:ind w:left="1276" w:hanging="283"/>
        <w:jc w:val="both"/>
      </w:pPr>
      <w:r>
        <w:t xml:space="preserve">Систему сбора </w:t>
      </w:r>
      <w:r w:rsidR="00F60E16">
        <w:t xml:space="preserve">идентификационных данных пользователя на </w:t>
      </w:r>
      <w:r>
        <w:t>защищаемо</w:t>
      </w:r>
      <w:r w:rsidR="00F60E16">
        <w:t>м</w:t>
      </w:r>
      <w:r>
        <w:t xml:space="preserve"> веб-ресурс</w:t>
      </w:r>
      <w:r w:rsidR="00F60E16">
        <w:t>е</w:t>
      </w:r>
      <w:r>
        <w:t>;</w:t>
      </w:r>
      <w:r w:rsidR="003D7C2C">
        <w:t xml:space="preserve"> </w:t>
      </w:r>
    </w:p>
    <w:p w:rsidR="000C7839" w:rsidRDefault="000C7839" w:rsidP="00FF7F0B">
      <w:pPr>
        <w:pStyle w:val="aa"/>
        <w:numPr>
          <w:ilvl w:val="0"/>
          <w:numId w:val="9"/>
        </w:numPr>
        <w:ind w:left="1276" w:hanging="283"/>
        <w:jc w:val="both"/>
      </w:pPr>
      <w:r>
        <w:t>Систему защиты обмена данными с АС;</w:t>
      </w:r>
    </w:p>
    <w:p w:rsidR="00890601" w:rsidRDefault="000C7839" w:rsidP="00FF7F0B">
      <w:pPr>
        <w:pStyle w:val="aa"/>
        <w:numPr>
          <w:ilvl w:val="0"/>
          <w:numId w:val="9"/>
        </w:numPr>
        <w:ind w:left="1276" w:hanging="283"/>
        <w:jc w:val="both"/>
      </w:pPr>
      <w:r>
        <w:t>Систему обмена данными с АС.</w:t>
      </w:r>
    </w:p>
    <w:p w:rsidR="00B444E9" w:rsidRDefault="00CB414C" w:rsidP="00DE4E78">
      <w:pPr>
        <w:pStyle w:val="2"/>
        <w:spacing w:before="0" w:after="240"/>
        <w:jc w:val="both"/>
      </w:pPr>
      <w:bookmarkStart w:id="9" w:name="_Toc395034827"/>
      <w:r>
        <w:t>4</w:t>
      </w:r>
      <w:r w:rsidR="00B444E9">
        <w:t xml:space="preserve">.3. </w:t>
      </w:r>
      <w:r w:rsidR="000C7839">
        <w:t>Функции частей ПО</w:t>
      </w:r>
      <w:bookmarkEnd w:id="9"/>
    </w:p>
    <w:p w:rsidR="003D7C2C" w:rsidRDefault="000C7839" w:rsidP="00DE4E78">
      <w:pPr>
        <w:pStyle w:val="aa"/>
        <w:numPr>
          <w:ilvl w:val="0"/>
          <w:numId w:val="10"/>
        </w:numPr>
        <w:spacing w:before="240"/>
        <w:ind w:left="851" w:hanging="284"/>
      </w:pPr>
      <w:r>
        <w:t>Система сбора контрольных данных о структуре страницы защищаемого веб-ресурса</w:t>
      </w:r>
      <w:r w:rsidR="00FA6E0F">
        <w:t>:</w:t>
      </w:r>
    </w:p>
    <w:p w:rsidR="000C7839" w:rsidRDefault="00F60E16" w:rsidP="00DE4E78">
      <w:pPr>
        <w:pStyle w:val="aa"/>
        <w:numPr>
          <w:ilvl w:val="1"/>
          <w:numId w:val="10"/>
        </w:numPr>
        <w:ind w:left="1276" w:hanging="284"/>
      </w:pPr>
      <w:r>
        <w:t xml:space="preserve">Сбор данных о </w:t>
      </w:r>
      <w:r w:rsidR="000D5DE4">
        <w:rPr>
          <w:lang w:val="en-US"/>
        </w:rPr>
        <w:t>J</w:t>
      </w:r>
      <w:r>
        <w:rPr>
          <w:lang w:val="en-US"/>
        </w:rPr>
        <w:t>ava</w:t>
      </w:r>
      <w:r w:rsidR="000D5DE4">
        <w:rPr>
          <w:lang w:val="en-US"/>
        </w:rPr>
        <w:t>S</w:t>
      </w:r>
      <w:r>
        <w:rPr>
          <w:lang w:val="en-US"/>
        </w:rPr>
        <w:t>cript</w:t>
      </w:r>
      <w:r w:rsidRPr="00A77918">
        <w:t>-</w:t>
      </w:r>
      <w:r>
        <w:t>коде</w:t>
      </w:r>
      <w:r w:rsidR="00A77918">
        <w:t>;</w:t>
      </w:r>
    </w:p>
    <w:p w:rsidR="00F60E16" w:rsidRPr="00F60E16" w:rsidRDefault="00F60E16" w:rsidP="00DE4E78">
      <w:pPr>
        <w:pStyle w:val="aa"/>
        <w:numPr>
          <w:ilvl w:val="1"/>
          <w:numId w:val="10"/>
        </w:numPr>
        <w:spacing w:before="240"/>
        <w:ind w:left="1276" w:hanging="284"/>
      </w:pPr>
      <w:r>
        <w:t>Сбор данных о</w:t>
      </w:r>
      <w:r w:rsidR="00A77918">
        <w:t>б</w:t>
      </w:r>
      <w:r>
        <w:t xml:space="preserve"> </w:t>
      </w:r>
      <w:r>
        <w:rPr>
          <w:lang w:val="en-US"/>
        </w:rPr>
        <w:t>iframe</w:t>
      </w:r>
      <w:r w:rsidR="00A77918">
        <w:t>;</w:t>
      </w:r>
    </w:p>
    <w:p w:rsidR="00F60E16" w:rsidRDefault="00F60E16" w:rsidP="00DE4E78">
      <w:pPr>
        <w:pStyle w:val="aa"/>
        <w:numPr>
          <w:ilvl w:val="1"/>
          <w:numId w:val="10"/>
        </w:numPr>
        <w:spacing w:before="240"/>
        <w:ind w:left="1276" w:hanging="284"/>
      </w:pPr>
      <w:r>
        <w:t>Сбор данных о формах</w:t>
      </w:r>
      <w:r w:rsidR="00A77918">
        <w:t>.</w:t>
      </w:r>
    </w:p>
    <w:p w:rsidR="000C7839" w:rsidRDefault="00A77918" w:rsidP="00DE4E78">
      <w:pPr>
        <w:pStyle w:val="aa"/>
        <w:numPr>
          <w:ilvl w:val="0"/>
          <w:numId w:val="10"/>
        </w:numPr>
        <w:spacing w:before="240"/>
        <w:ind w:left="851" w:hanging="284"/>
      </w:pPr>
      <w:r>
        <w:t>Система</w:t>
      </w:r>
      <w:r w:rsidR="00F60E16">
        <w:t xml:space="preserve"> сбора идентификационных данных пользователя на защищаемом веб-ресурсе</w:t>
      </w:r>
      <w:r w:rsidR="00FA6E0F">
        <w:t>:</w:t>
      </w:r>
    </w:p>
    <w:p w:rsidR="00F60E16" w:rsidRDefault="00A77918" w:rsidP="00FF7F0B">
      <w:pPr>
        <w:pStyle w:val="aa"/>
        <w:numPr>
          <w:ilvl w:val="1"/>
          <w:numId w:val="10"/>
        </w:numPr>
        <w:ind w:left="1276" w:hanging="284"/>
      </w:pPr>
      <w:r>
        <w:t xml:space="preserve">Получение имени учетной записи пользователя </w:t>
      </w:r>
      <w:r w:rsidR="00F60E16">
        <w:t>на защищаемом веб-ресурсе</w:t>
      </w:r>
      <w:r>
        <w:t xml:space="preserve"> из форм для ее ввода в целях идентификации пользователя на стороне АС заказчика. </w:t>
      </w:r>
    </w:p>
    <w:p w:rsidR="000C7839" w:rsidRDefault="000C7839" w:rsidP="00D553AB">
      <w:pPr>
        <w:pStyle w:val="aa"/>
        <w:numPr>
          <w:ilvl w:val="0"/>
          <w:numId w:val="10"/>
        </w:numPr>
        <w:ind w:left="851" w:hanging="284"/>
      </w:pPr>
      <w:r>
        <w:t>Система защиты обмена данными с АС</w:t>
      </w:r>
      <w:r w:rsidR="00FA6E0F">
        <w:t>:</w:t>
      </w:r>
    </w:p>
    <w:p w:rsidR="00F60E16" w:rsidRDefault="00F60E16" w:rsidP="00FF7F0B">
      <w:pPr>
        <w:pStyle w:val="aa"/>
        <w:numPr>
          <w:ilvl w:val="1"/>
          <w:numId w:val="10"/>
        </w:numPr>
        <w:ind w:left="1276" w:hanging="284"/>
      </w:pPr>
      <w:r>
        <w:lastRenderedPageBreak/>
        <w:t xml:space="preserve">Шифрование идентификационных данных пользователя на публичном </w:t>
      </w:r>
      <w:r>
        <w:rPr>
          <w:lang w:val="en-US"/>
        </w:rPr>
        <w:t>RSA</w:t>
      </w:r>
      <w:r w:rsidRPr="00F60E16">
        <w:t>-</w:t>
      </w:r>
      <w:r>
        <w:t>ключе заказчика;</w:t>
      </w:r>
    </w:p>
    <w:p w:rsidR="00F60E16" w:rsidRDefault="00F60E16" w:rsidP="00FF7F0B">
      <w:pPr>
        <w:pStyle w:val="aa"/>
        <w:numPr>
          <w:ilvl w:val="1"/>
          <w:numId w:val="10"/>
        </w:numPr>
        <w:ind w:left="1276" w:hanging="284"/>
      </w:pPr>
      <w:r>
        <w:t>Шифрование контрольных данных.</w:t>
      </w:r>
    </w:p>
    <w:p w:rsidR="000C7839" w:rsidRDefault="000C7839" w:rsidP="00D553AB">
      <w:pPr>
        <w:pStyle w:val="aa"/>
        <w:numPr>
          <w:ilvl w:val="0"/>
          <w:numId w:val="10"/>
        </w:numPr>
        <w:ind w:left="851" w:hanging="284"/>
      </w:pPr>
      <w:r>
        <w:t>Система обмена данными с АС</w:t>
      </w:r>
    </w:p>
    <w:p w:rsidR="00F60E16" w:rsidRDefault="00F60E16" w:rsidP="00FF7F0B">
      <w:pPr>
        <w:pStyle w:val="aa"/>
        <w:numPr>
          <w:ilvl w:val="1"/>
          <w:numId w:val="10"/>
        </w:numPr>
        <w:ind w:left="1276" w:hanging="284"/>
      </w:pPr>
      <w:r>
        <w:t>Посылка зашифрованных контрольных данных в АС;</w:t>
      </w:r>
    </w:p>
    <w:p w:rsidR="00F60E16" w:rsidRDefault="00F60E16" w:rsidP="00FF7F0B">
      <w:pPr>
        <w:pStyle w:val="aa"/>
        <w:numPr>
          <w:ilvl w:val="1"/>
          <w:numId w:val="10"/>
        </w:numPr>
        <w:ind w:left="1276" w:hanging="284"/>
      </w:pPr>
      <w:r>
        <w:t xml:space="preserve">Периодическая </w:t>
      </w:r>
      <w:r w:rsidR="009F450A">
        <w:t xml:space="preserve">посылка </w:t>
      </w:r>
      <w:r w:rsidR="00FA6E0F">
        <w:t xml:space="preserve">сигнальных </w:t>
      </w:r>
      <w:r w:rsidR="009F450A">
        <w:t xml:space="preserve">данных о работе </w:t>
      </w:r>
      <w:r w:rsidR="00FA6E0F">
        <w:t xml:space="preserve">пользовательского </w:t>
      </w:r>
      <w:r w:rsidR="009F450A">
        <w:t>модуля в АС.</w:t>
      </w:r>
      <w:r>
        <w:t xml:space="preserve"> </w:t>
      </w:r>
    </w:p>
    <w:p w:rsidR="00DE27C4" w:rsidRDefault="00DE27C4" w:rsidP="00DE4E78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10" w:name="_Toc395034828"/>
      <w:r>
        <w:t>Взаимодействие ПО</w:t>
      </w:r>
      <w:r w:rsidR="002D36AC">
        <w:t xml:space="preserve"> с автоматизированными системами</w:t>
      </w:r>
      <w:bookmarkEnd w:id="10"/>
    </w:p>
    <w:p w:rsidR="00DE27C4" w:rsidRDefault="00CB414C" w:rsidP="00DE4E78">
      <w:pPr>
        <w:pStyle w:val="2"/>
        <w:spacing w:before="0" w:after="240"/>
        <w:jc w:val="both"/>
      </w:pPr>
      <w:bookmarkStart w:id="11" w:name="_Toc395034829"/>
      <w:r>
        <w:t>5</w:t>
      </w:r>
      <w:r w:rsidR="00DE27C4">
        <w:t>.1. Принципиальная схема взаимодействия ПО</w:t>
      </w:r>
      <w:bookmarkEnd w:id="11"/>
    </w:p>
    <w:p w:rsidR="00DE27C4" w:rsidRDefault="00DE27C4" w:rsidP="00DE4E78">
      <w:pPr>
        <w:spacing w:after="240"/>
        <w:ind w:firstLine="567"/>
        <w:jc w:val="both"/>
      </w:pPr>
      <w:r>
        <w:t xml:space="preserve">Принципиальная схема взаимодействия ПО </w:t>
      </w:r>
      <w:r w:rsidR="00C37266">
        <w:t xml:space="preserve">с </w:t>
      </w:r>
      <w:r w:rsidR="00D25A55">
        <w:t>АС</w:t>
      </w:r>
      <w:r>
        <w:t xml:space="preserve"> </w:t>
      </w:r>
      <w:r w:rsidR="00C37266">
        <w:t xml:space="preserve">заказчика и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 w:rsidR="00C37266">
        <w:t xml:space="preserve"> </w:t>
      </w:r>
      <w:r>
        <w:t>представлена на рис.2.</w:t>
      </w:r>
    </w:p>
    <w:p w:rsidR="00DE27C4" w:rsidRDefault="00F14209" w:rsidP="00E128E6">
      <w:pPr>
        <w:keepNext/>
        <w:jc w:val="center"/>
      </w:pPr>
      <w:r>
        <w:object w:dxaOrig="8430" w:dyaOrig="2955">
          <v:shape id="_x0000_i1027" type="#_x0000_t75" style="width:422.25pt;height:147.75pt" o:ole="">
            <v:imagedata r:id="rId12" o:title=""/>
          </v:shape>
          <o:OLEObject Type="Embed" ProgID="Visio.Drawing.11" ShapeID="_x0000_i1027" DrawAspect="Content" ObjectID="_1519684118" r:id="rId13"/>
        </w:object>
      </w:r>
      <w:bookmarkStart w:id="12" w:name="_GoBack"/>
      <w:bookmarkEnd w:id="12"/>
    </w:p>
    <w:p w:rsidR="00DE27C4" w:rsidRDefault="00DE27C4" w:rsidP="00DE27C4">
      <w:pPr>
        <w:pStyle w:val="ae"/>
        <w:jc w:val="center"/>
      </w:pPr>
      <w:r>
        <w:t xml:space="preserve">Рисунок 2. </w:t>
      </w:r>
      <w:r w:rsidR="00AF2592">
        <w:t xml:space="preserve">Принципиальная схема взаимодействия ПО с </w:t>
      </w:r>
      <w:r w:rsidR="00C37266">
        <w:t>автоматизированными</w:t>
      </w:r>
      <w:r w:rsidR="00AF2592">
        <w:t xml:space="preserve"> системами</w:t>
      </w:r>
    </w:p>
    <w:p w:rsidR="00C37266" w:rsidRDefault="00CB414C" w:rsidP="00433B6B">
      <w:pPr>
        <w:pStyle w:val="2"/>
        <w:spacing w:after="240"/>
        <w:jc w:val="both"/>
      </w:pPr>
      <w:bookmarkStart w:id="13" w:name="_Toc395034830"/>
      <w:r>
        <w:t>5</w:t>
      </w:r>
      <w:r w:rsidR="00C37266">
        <w:t xml:space="preserve">.2. </w:t>
      </w:r>
      <w:r w:rsidR="000872F3">
        <w:t>Структура взаимодействия</w:t>
      </w:r>
      <w:bookmarkEnd w:id="13"/>
    </w:p>
    <w:p w:rsidR="00DE27C4" w:rsidRDefault="000872F3" w:rsidP="00433B6B">
      <w:pPr>
        <w:spacing w:after="240"/>
        <w:ind w:firstLine="567"/>
        <w:jc w:val="both"/>
      </w:pPr>
      <w:r>
        <w:t>Во взаимодействии участвуют следующие компоненты:</w:t>
      </w:r>
    </w:p>
    <w:p w:rsidR="000872F3" w:rsidRDefault="00190F6B" w:rsidP="00FF7F0B">
      <w:pPr>
        <w:pStyle w:val="aa"/>
        <w:numPr>
          <w:ilvl w:val="0"/>
          <w:numId w:val="11"/>
        </w:numPr>
        <w:spacing w:after="0"/>
        <w:ind w:left="1276" w:hanging="283"/>
        <w:jc w:val="both"/>
      </w:pPr>
      <w:r>
        <w:t xml:space="preserve">Браузер на устройстве пользователя с загруженным </w:t>
      </w:r>
      <w:r w:rsidR="00971C16">
        <w:t>пользовательским модулем</w:t>
      </w:r>
      <w:r>
        <w:t xml:space="preserve"> в составе страницы защищаемого веб-ресурса;</w:t>
      </w:r>
    </w:p>
    <w:p w:rsidR="00E64176" w:rsidRDefault="00E64176" w:rsidP="00FF7F0B">
      <w:pPr>
        <w:pStyle w:val="aa"/>
        <w:numPr>
          <w:ilvl w:val="0"/>
          <w:numId w:val="11"/>
        </w:numPr>
        <w:ind w:left="1276" w:hanging="283"/>
        <w:jc w:val="both"/>
      </w:pPr>
      <w:r>
        <w:t xml:space="preserve">АС </w:t>
      </w:r>
      <w:r w:rsidR="000D5DE4">
        <w:rPr>
          <w:lang w:val="en-US"/>
        </w:rPr>
        <w:t>Group-IB</w:t>
      </w:r>
      <w:r>
        <w:t>;</w:t>
      </w:r>
    </w:p>
    <w:p w:rsidR="00190F6B" w:rsidRDefault="00E64176" w:rsidP="00FF7F0B">
      <w:pPr>
        <w:pStyle w:val="aa"/>
        <w:numPr>
          <w:ilvl w:val="0"/>
          <w:numId w:val="11"/>
        </w:numPr>
        <w:spacing w:before="240" w:after="0"/>
        <w:ind w:left="1276" w:hanging="283"/>
        <w:jc w:val="both"/>
      </w:pPr>
      <w:r>
        <w:t>АС заказчика.</w:t>
      </w:r>
    </w:p>
    <w:p w:rsidR="00E64176" w:rsidRDefault="00E64176" w:rsidP="00433B6B">
      <w:pPr>
        <w:spacing w:before="240"/>
        <w:ind w:firstLine="567"/>
      </w:pPr>
      <w:r>
        <w:t xml:space="preserve">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>
        <w:t xml:space="preserve"> состоит из следующих компонент:</w:t>
      </w:r>
    </w:p>
    <w:p w:rsidR="00E64176" w:rsidRDefault="00E64176" w:rsidP="00FF7F0B">
      <w:pPr>
        <w:pStyle w:val="aa"/>
        <w:numPr>
          <w:ilvl w:val="0"/>
          <w:numId w:val="11"/>
        </w:numPr>
        <w:spacing w:after="0"/>
        <w:ind w:left="1276" w:hanging="283"/>
        <w:jc w:val="both"/>
      </w:pPr>
      <w:r>
        <w:t>Серверная инфраструктура</w:t>
      </w:r>
      <w:r w:rsidR="00FA6E0F">
        <w:t>.</w:t>
      </w:r>
      <w:r w:rsidR="00EC5FA5">
        <w:t xml:space="preserve"> </w:t>
      </w:r>
      <w:r w:rsidR="00FA6E0F">
        <w:t>П</w:t>
      </w:r>
      <w:r w:rsidR="00EC5FA5">
        <w:t>ринимает, обрабатывает и анализирует контрольные данные, полученные от пользовательского модуля;</w:t>
      </w:r>
    </w:p>
    <w:p w:rsidR="00EC5FA5" w:rsidRDefault="00EC5FA5" w:rsidP="00FF7F0B">
      <w:pPr>
        <w:pStyle w:val="aa"/>
        <w:numPr>
          <w:ilvl w:val="0"/>
          <w:numId w:val="11"/>
        </w:numPr>
        <w:spacing w:after="0"/>
        <w:ind w:left="1276" w:hanging="283"/>
        <w:jc w:val="both"/>
      </w:pPr>
      <w:r>
        <w:t>Сервер управления</w:t>
      </w:r>
      <w:r w:rsidR="00FA6E0F">
        <w:t>.</w:t>
      </w:r>
      <w:r>
        <w:t xml:space="preserve"> </w:t>
      </w:r>
      <w:r w:rsidR="00A04F4E">
        <w:t xml:space="preserve">Служит для взаимодействия заказчика с 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 w:rsidR="00A04F4E">
        <w:t>;</w:t>
      </w:r>
    </w:p>
    <w:p w:rsidR="00A04F4E" w:rsidRDefault="00A04F4E" w:rsidP="00FF7F0B">
      <w:pPr>
        <w:pStyle w:val="aa"/>
        <w:numPr>
          <w:ilvl w:val="0"/>
          <w:numId w:val="11"/>
        </w:numPr>
        <w:spacing w:after="0"/>
        <w:ind w:left="1276" w:hanging="283"/>
        <w:jc w:val="both"/>
      </w:pPr>
      <w:r>
        <w:t>АРМ администратора. Обеспечивает настройку и сопровождение АС.</w:t>
      </w:r>
    </w:p>
    <w:p w:rsidR="00E64176" w:rsidRDefault="00E64176" w:rsidP="00E64176">
      <w:pPr>
        <w:spacing w:after="0"/>
        <w:jc w:val="both"/>
      </w:pPr>
    </w:p>
    <w:p w:rsidR="000C7839" w:rsidRDefault="00190F6B" w:rsidP="00433B6B">
      <w:pPr>
        <w:ind w:firstLine="567"/>
      </w:pPr>
      <w:r>
        <w:t xml:space="preserve">АС заказчика </w:t>
      </w:r>
      <w:r w:rsidR="00E64176">
        <w:t>состоит из следующих компонент:</w:t>
      </w:r>
    </w:p>
    <w:p w:rsidR="00E64176" w:rsidRDefault="00E64176" w:rsidP="00FF7F0B">
      <w:pPr>
        <w:pStyle w:val="aa"/>
        <w:numPr>
          <w:ilvl w:val="0"/>
          <w:numId w:val="11"/>
        </w:numPr>
        <w:spacing w:after="0"/>
        <w:ind w:left="1276" w:hanging="283"/>
        <w:jc w:val="both"/>
      </w:pPr>
      <w:r>
        <w:lastRenderedPageBreak/>
        <w:t>Совокупность веб-серверов и серверов приложений</w:t>
      </w:r>
      <w:r w:rsidR="0073729C">
        <w:t xml:space="preserve"> веб-ресурса</w:t>
      </w:r>
      <w:r>
        <w:t>;</w:t>
      </w:r>
    </w:p>
    <w:p w:rsidR="00E64176" w:rsidRDefault="0073729C" w:rsidP="00FF7F0B">
      <w:pPr>
        <w:pStyle w:val="aa"/>
        <w:numPr>
          <w:ilvl w:val="0"/>
          <w:numId w:val="11"/>
        </w:numPr>
        <w:spacing w:after="0"/>
        <w:ind w:left="1276" w:hanging="283"/>
        <w:jc w:val="both"/>
      </w:pPr>
      <w:r>
        <w:t>Модуль автоматизации</w:t>
      </w:r>
      <w:r w:rsidR="00A04F4E">
        <w:t xml:space="preserve">. Использует </w:t>
      </w:r>
      <w:r w:rsidR="00A04F4E">
        <w:rPr>
          <w:lang w:val="en-US"/>
        </w:rPr>
        <w:t>API</w:t>
      </w:r>
      <w:r w:rsidR="00A04F4E" w:rsidRPr="00A04F4E">
        <w:t xml:space="preserve"> </w:t>
      </w:r>
      <w:r w:rsidR="00255299">
        <w:t xml:space="preserve">к </w:t>
      </w:r>
      <w:r w:rsidR="00A04F4E">
        <w:t xml:space="preserve">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 w:rsidR="00A04F4E">
        <w:t xml:space="preserve"> для автоматизации реагирования на выявленные подозрительные события</w:t>
      </w:r>
      <w:r w:rsidR="00764106">
        <w:t>. Необходимость разработки этого модуля и правил</w:t>
      </w:r>
      <w:r w:rsidR="00255299">
        <w:t>а</w:t>
      </w:r>
      <w:r w:rsidR="00764106">
        <w:t xml:space="preserve"> реагирования определя</w:t>
      </w:r>
      <w:r w:rsidR="00255299">
        <w:t>ю</w:t>
      </w:r>
      <w:r w:rsidR="00764106">
        <w:t>тся заказчиком</w:t>
      </w:r>
      <w:r w:rsidR="00E64176">
        <w:t>;</w:t>
      </w:r>
    </w:p>
    <w:p w:rsidR="0073729C" w:rsidRDefault="0073729C" w:rsidP="00FF7F0B">
      <w:pPr>
        <w:pStyle w:val="aa"/>
        <w:numPr>
          <w:ilvl w:val="0"/>
          <w:numId w:val="11"/>
        </w:numPr>
        <w:spacing w:after="0"/>
        <w:ind w:left="1276" w:hanging="283"/>
        <w:jc w:val="both"/>
      </w:pPr>
      <w:r>
        <w:t>АРМ оператора.</w:t>
      </w:r>
      <w:r w:rsidR="00A04F4E">
        <w:t xml:space="preserve"> Служит для ознакомления с подозрительными событиями </w:t>
      </w:r>
      <w:r w:rsidR="00764106">
        <w:t>и управления настройками выявления таких событий.</w:t>
      </w:r>
    </w:p>
    <w:p w:rsidR="00764106" w:rsidRDefault="00CB414C" w:rsidP="00433B6B">
      <w:pPr>
        <w:pStyle w:val="2"/>
        <w:spacing w:after="240"/>
        <w:jc w:val="both"/>
      </w:pPr>
      <w:bookmarkStart w:id="14" w:name="_Toc395034831"/>
      <w:r>
        <w:t>5</w:t>
      </w:r>
      <w:r w:rsidR="00764106">
        <w:t>.3. Порядок взаимодействия</w:t>
      </w:r>
      <w:bookmarkEnd w:id="14"/>
    </w:p>
    <w:p w:rsidR="00603DA9" w:rsidRDefault="00603DA9" w:rsidP="00FF7F0B">
      <w:pPr>
        <w:pStyle w:val="aa"/>
        <w:numPr>
          <w:ilvl w:val="0"/>
          <w:numId w:val="10"/>
        </w:numPr>
        <w:ind w:left="851" w:hanging="284"/>
        <w:jc w:val="both"/>
      </w:pPr>
      <w:r>
        <w:t>Поль</w:t>
      </w:r>
      <w:r w:rsidR="00E67C79">
        <w:t>зовательский модуль загружается на устройство клиента совместно со страницами защищаемого веб-ресурса;</w:t>
      </w:r>
    </w:p>
    <w:p w:rsidR="00E67C79" w:rsidRDefault="00E67C79" w:rsidP="00FF7F0B">
      <w:pPr>
        <w:pStyle w:val="aa"/>
        <w:numPr>
          <w:ilvl w:val="0"/>
          <w:numId w:val="10"/>
        </w:numPr>
        <w:ind w:left="851" w:hanging="284"/>
        <w:jc w:val="both"/>
      </w:pPr>
      <w:r>
        <w:t xml:space="preserve">Пользовательский модуль собирает контрольные данные со страницы веб-ресурса и посылает их для дальнейшего анализа в 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>
        <w:t>;</w:t>
      </w:r>
    </w:p>
    <w:p w:rsidR="00E67C79" w:rsidRDefault="00E67C79" w:rsidP="00FF7F0B">
      <w:pPr>
        <w:pStyle w:val="aa"/>
        <w:numPr>
          <w:ilvl w:val="0"/>
          <w:numId w:val="10"/>
        </w:numPr>
        <w:ind w:left="851" w:hanging="284"/>
        <w:jc w:val="both"/>
      </w:pPr>
      <w:r>
        <w:t xml:space="preserve">Веб-серверы заказчика отсылают заголовки запросов от пользователя в 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>
        <w:t xml:space="preserve"> для выявления случаев блокировки работы пользовательского модуля </w:t>
      </w:r>
      <w:r w:rsidR="007367DE">
        <w:t>вредоносным программным обеспечением;</w:t>
      </w:r>
    </w:p>
    <w:p w:rsidR="007367DE" w:rsidRDefault="007367DE" w:rsidP="00FF7F0B">
      <w:pPr>
        <w:pStyle w:val="aa"/>
        <w:numPr>
          <w:ilvl w:val="0"/>
          <w:numId w:val="10"/>
        </w:numPr>
        <w:ind w:left="851" w:hanging="284"/>
        <w:jc w:val="both"/>
      </w:pPr>
      <w:r>
        <w:t xml:space="preserve">Серверная инфраструктура 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>
        <w:t xml:space="preserve"> анализирует полученные данные от пользовательского модуля и АС заказчика на предмет наличия признаков вредоносных действий на устройстве пользователя;</w:t>
      </w:r>
    </w:p>
    <w:p w:rsidR="007367DE" w:rsidRDefault="007367DE" w:rsidP="00FF7F0B">
      <w:pPr>
        <w:pStyle w:val="aa"/>
        <w:numPr>
          <w:ilvl w:val="0"/>
          <w:numId w:val="10"/>
        </w:numPr>
        <w:ind w:left="851" w:hanging="284"/>
        <w:jc w:val="both"/>
      </w:pPr>
      <w:r>
        <w:t xml:space="preserve">При выявлении таких признаков 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>
        <w:t xml:space="preserve"> незамедлительно оповещает заказчика по электронной форме;</w:t>
      </w:r>
    </w:p>
    <w:p w:rsidR="007367DE" w:rsidRDefault="007367DE" w:rsidP="00FF7F0B">
      <w:pPr>
        <w:pStyle w:val="aa"/>
        <w:numPr>
          <w:ilvl w:val="0"/>
          <w:numId w:val="10"/>
        </w:numPr>
        <w:ind w:left="851" w:hanging="284"/>
        <w:jc w:val="both"/>
      </w:pPr>
      <w:r>
        <w:t xml:space="preserve">Заказчик через сайт сервера управления 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>
        <w:t xml:space="preserve"> имеет возможность получить детальную информацию о выявленном подозрительном событии с идентификационной информацией о пользователе и его устройстве;</w:t>
      </w:r>
    </w:p>
    <w:p w:rsidR="007367DE" w:rsidRDefault="00AD6021" w:rsidP="00FF7F0B">
      <w:pPr>
        <w:pStyle w:val="aa"/>
        <w:numPr>
          <w:ilvl w:val="0"/>
          <w:numId w:val="10"/>
        </w:numPr>
        <w:ind w:left="851" w:hanging="284"/>
        <w:jc w:val="both"/>
      </w:pPr>
      <w:r>
        <w:t xml:space="preserve">Заказчик через сайт сервера управления АС </w:t>
      </w:r>
      <w:r w:rsidR="000D5DE4">
        <w:rPr>
          <w:lang w:val="en-US"/>
        </w:rPr>
        <w:t>Group</w:t>
      </w:r>
      <w:r w:rsidR="000D5DE4" w:rsidRPr="000D5DE4">
        <w:t>-</w:t>
      </w:r>
      <w:r w:rsidR="000D5DE4">
        <w:rPr>
          <w:lang w:val="en-US"/>
        </w:rPr>
        <w:t>IB</w:t>
      </w:r>
      <w:r>
        <w:t xml:space="preserve"> имеет возможность дать обратную связь по выявленному событию, которая будет учтена в последующей обработке получаемых данных от пользовательского модуля;</w:t>
      </w:r>
    </w:p>
    <w:p w:rsidR="007367DE" w:rsidRDefault="00AD6021" w:rsidP="00FF7F0B">
      <w:pPr>
        <w:pStyle w:val="aa"/>
        <w:numPr>
          <w:ilvl w:val="0"/>
          <w:numId w:val="10"/>
        </w:numPr>
        <w:ind w:left="851" w:hanging="284"/>
        <w:jc w:val="both"/>
      </w:pPr>
      <w:r>
        <w:t xml:space="preserve">Оповещение о событиях, их детальная информация и обратная связь по ним так же возможна с использованием </w:t>
      </w:r>
      <w:r>
        <w:rPr>
          <w:lang w:val="en-US"/>
        </w:rPr>
        <w:t>API</w:t>
      </w:r>
      <w:r>
        <w:t xml:space="preserve"> к АС </w:t>
      </w:r>
      <w:r w:rsidR="000D5DE4">
        <w:rPr>
          <w:lang w:val="en-US"/>
        </w:rPr>
        <w:t>Group</w:t>
      </w:r>
      <w:r w:rsidR="000D5DE4" w:rsidRPr="001843CC">
        <w:t>-</w:t>
      </w:r>
      <w:r w:rsidR="000D5DE4">
        <w:rPr>
          <w:lang w:val="en-US"/>
        </w:rPr>
        <w:t>IB</w:t>
      </w:r>
      <w:r>
        <w:t>.</w:t>
      </w:r>
    </w:p>
    <w:p w:rsidR="006E6E6D" w:rsidRDefault="006E6E6D" w:rsidP="006E6E6D">
      <w:pPr>
        <w:pStyle w:val="2"/>
        <w:spacing w:after="240"/>
        <w:jc w:val="both"/>
      </w:pPr>
      <w:bookmarkStart w:id="15" w:name="_Toc395034832"/>
      <w:r>
        <w:t>5.4. Данные, передаваемые пользовательским модулем</w:t>
      </w:r>
      <w:bookmarkEnd w:id="15"/>
    </w:p>
    <w:p w:rsidR="00F356F2" w:rsidRDefault="00F356F2" w:rsidP="00F356F2">
      <w:pPr>
        <w:ind w:firstLine="567"/>
        <w:jc w:val="both"/>
      </w:pPr>
      <w:r>
        <w:t>Пользовательский модуль передает следующие контрольные данные с устройства пользователя:</w:t>
      </w:r>
    </w:p>
    <w:p w:rsidR="00F356F2" w:rsidRDefault="00F356F2" w:rsidP="005E739E">
      <w:pPr>
        <w:pStyle w:val="aa"/>
        <w:numPr>
          <w:ilvl w:val="0"/>
          <w:numId w:val="14"/>
        </w:numPr>
        <w:ind w:left="851" w:hanging="284"/>
        <w:jc w:val="both"/>
      </w:pPr>
      <w:r>
        <w:t>Данные о пользователе:</w:t>
      </w:r>
    </w:p>
    <w:p w:rsidR="00F356F2" w:rsidRDefault="005E739E" w:rsidP="005E739E">
      <w:pPr>
        <w:pStyle w:val="aa"/>
        <w:numPr>
          <w:ilvl w:val="1"/>
          <w:numId w:val="14"/>
        </w:numPr>
        <w:jc w:val="both"/>
      </w:pPr>
      <w:r>
        <w:t>р</w:t>
      </w:r>
      <w:r w:rsidR="00F356F2">
        <w:t xml:space="preserve">езультат применения алгоритма </w:t>
      </w:r>
      <w:r w:rsidR="00F356F2">
        <w:rPr>
          <w:lang w:val="en-US"/>
        </w:rPr>
        <w:t>SHA</w:t>
      </w:r>
      <w:r w:rsidR="00F356F2" w:rsidRPr="00F356F2">
        <w:t xml:space="preserve">1 </w:t>
      </w:r>
      <w:r w:rsidR="00F356F2">
        <w:t>к имени учетной записи пользователя;</w:t>
      </w:r>
    </w:p>
    <w:p w:rsidR="00F356F2" w:rsidRDefault="005E739E" w:rsidP="005E739E">
      <w:pPr>
        <w:pStyle w:val="aa"/>
        <w:numPr>
          <w:ilvl w:val="1"/>
          <w:numId w:val="14"/>
        </w:numPr>
        <w:jc w:val="both"/>
      </w:pPr>
      <w:r>
        <w:t>р</w:t>
      </w:r>
      <w:r w:rsidR="00F356F2">
        <w:t xml:space="preserve">езультат применения алгоритма </w:t>
      </w:r>
      <w:r w:rsidR="00F356F2">
        <w:rPr>
          <w:lang w:val="en-US"/>
        </w:rPr>
        <w:t>RSA</w:t>
      </w:r>
      <w:r w:rsidR="00F356F2" w:rsidRPr="00F356F2">
        <w:t xml:space="preserve"> </w:t>
      </w:r>
      <w:r w:rsidR="00F356F2">
        <w:t>с публичным ключом заказчика к имени учетной записи клиента</w:t>
      </w:r>
      <w:r w:rsidR="00377772">
        <w:t>;</w:t>
      </w:r>
    </w:p>
    <w:p w:rsidR="00377772" w:rsidRDefault="00377772" w:rsidP="005E739E">
      <w:pPr>
        <w:pStyle w:val="aa"/>
        <w:numPr>
          <w:ilvl w:val="1"/>
          <w:numId w:val="14"/>
        </w:numPr>
        <w:jc w:val="both"/>
      </w:pPr>
      <w:r>
        <w:t>характеристики движения курсором.</w:t>
      </w:r>
    </w:p>
    <w:p w:rsidR="00F356F2" w:rsidRDefault="005E739E" w:rsidP="005E739E">
      <w:pPr>
        <w:pStyle w:val="aa"/>
        <w:numPr>
          <w:ilvl w:val="0"/>
          <w:numId w:val="14"/>
        </w:numPr>
        <w:ind w:left="851" w:hanging="284"/>
        <w:jc w:val="both"/>
      </w:pPr>
      <w:r>
        <w:t>Данные о странице защищаемого веб-ресурса:</w:t>
      </w:r>
    </w:p>
    <w:p w:rsidR="005E739E" w:rsidRDefault="005E739E" w:rsidP="005E739E">
      <w:pPr>
        <w:pStyle w:val="aa"/>
        <w:numPr>
          <w:ilvl w:val="1"/>
          <w:numId w:val="14"/>
        </w:numPr>
        <w:jc w:val="both"/>
      </w:pPr>
      <w:r>
        <w:rPr>
          <w:lang w:val="en-US"/>
        </w:rPr>
        <w:t>javascript</w:t>
      </w:r>
      <w:r>
        <w:t>-код, загружаемый на страницы веб-ресурса;</w:t>
      </w:r>
    </w:p>
    <w:p w:rsidR="005E739E" w:rsidRDefault="00C15839" w:rsidP="005E739E">
      <w:pPr>
        <w:pStyle w:val="aa"/>
        <w:numPr>
          <w:ilvl w:val="1"/>
          <w:numId w:val="14"/>
        </w:numPr>
        <w:jc w:val="both"/>
      </w:pPr>
      <w:r>
        <w:t>структуру и атрибуты веб-форм, размещенных на страницах веб-ресурса;</w:t>
      </w:r>
    </w:p>
    <w:p w:rsidR="00C15839" w:rsidRDefault="00C15839" w:rsidP="005E739E">
      <w:pPr>
        <w:pStyle w:val="aa"/>
        <w:numPr>
          <w:ilvl w:val="1"/>
          <w:numId w:val="14"/>
        </w:numPr>
        <w:jc w:val="both"/>
      </w:pPr>
      <w:r>
        <w:t xml:space="preserve">атрибуты следующих </w:t>
      </w:r>
      <w:r>
        <w:rPr>
          <w:lang w:val="en-US"/>
        </w:rPr>
        <w:t>HTML</w:t>
      </w:r>
      <w:r>
        <w:t xml:space="preserve">-элементов: </w:t>
      </w:r>
      <w:r>
        <w:rPr>
          <w:lang w:val="en-US"/>
        </w:rPr>
        <w:t>iframe</w:t>
      </w:r>
      <w:r w:rsidRPr="00C15839">
        <w:t xml:space="preserve">, </w:t>
      </w:r>
      <w:r>
        <w:rPr>
          <w:lang w:val="en-US"/>
        </w:rPr>
        <w:t>object</w:t>
      </w:r>
      <w:r w:rsidRPr="00C15839">
        <w:t xml:space="preserve">, </w:t>
      </w:r>
      <w:r>
        <w:rPr>
          <w:lang w:val="en-US"/>
        </w:rPr>
        <w:t>embed</w:t>
      </w:r>
      <w:r w:rsidRPr="00C15839">
        <w:t xml:space="preserve">, </w:t>
      </w:r>
      <w:r>
        <w:rPr>
          <w:lang w:val="en-US"/>
        </w:rPr>
        <w:t>applet</w:t>
      </w:r>
      <w:r w:rsidRPr="00C15839">
        <w:t>.</w:t>
      </w:r>
    </w:p>
    <w:p w:rsidR="005E739E" w:rsidRDefault="005E739E" w:rsidP="005E739E">
      <w:pPr>
        <w:pStyle w:val="aa"/>
        <w:numPr>
          <w:ilvl w:val="0"/>
          <w:numId w:val="14"/>
        </w:numPr>
        <w:ind w:left="851" w:hanging="284"/>
        <w:jc w:val="both"/>
      </w:pPr>
      <w:r>
        <w:lastRenderedPageBreak/>
        <w:t>Данные о</w:t>
      </w:r>
      <w:r w:rsidR="00702B36">
        <w:t xml:space="preserve"> браузере, через который производится доступ на веб-ресурс</w:t>
      </w:r>
      <w:r>
        <w:t>:</w:t>
      </w:r>
    </w:p>
    <w:p w:rsidR="00AA22D3" w:rsidRDefault="00702B36" w:rsidP="00702B36">
      <w:pPr>
        <w:pStyle w:val="aa"/>
        <w:numPr>
          <w:ilvl w:val="1"/>
          <w:numId w:val="14"/>
        </w:numPr>
        <w:jc w:val="both"/>
      </w:pPr>
      <w:r>
        <w:rPr>
          <w:lang w:val="en-US"/>
        </w:rPr>
        <w:t>User-Agent</w:t>
      </w:r>
      <w:r w:rsidR="00AA22D3">
        <w:t>, куда входят:</w:t>
      </w:r>
    </w:p>
    <w:p w:rsidR="00AA22D3" w:rsidRDefault="00AA22D3" w:rsidP="00AA22D3">
      <w:pPr>
        <w:pStyle w:val="aa"/>
        <w:numPr>
          <w:ilvl w:val="2"/>
          <w:numId w:val="14"/>
        </w:numPr>
        <w:jc w:val="both"/>
      </w:pPr>
      <w:r>
        <w:t>Браузер и его версия;</w:t>
      </w:r>
    </w:p>
    <w:p w:rsidR="00AA22D3" w:rsidRDefault="00AA22D3" w:rsidP="00AA22D3">
      <w:pPr>
        <w:pStyle w:val="aa"/>
        <w:numPr>
          <w:ilvl w:val="2"/>
          <w:numId w:val="14"/>
        </w:numPr>
        <w:jc w:val="both"/>
      </w:pPr>
      <w:r>
        <w:t>Операционная система и ее версия;</w:t>
      </w:r>
    </w:p>
    <w:p w:rsidR="00702B36" w:rsidRDefault="00AA22D3" w:rsidP="00AA22D3">
      <w:pPr>
        <w:pStyle w:val="aa"/>
        <w:numPr>
          <w:ilvl w:val="2"/>
          <w:numId w:val="14"/>
        </w:numPr>
        <w:jc w:val="both"/>
      </w:pPr>
      <w:r>
        <w:t>Разрядность операционной системы;</w:t>
      </w:r>
    </w:p>
    <w:p w:rsidR="00AA22D3" w:rsidRDefault="00AA22D3" w:rsidP="00AA22D3">
      <w:pPr>
        <w:pStyle w:val="aa"/>
        <w:numPr>
          <w:ilvl w:val="2"/>
          <w:numId w:val="14"/>
        </w:numPr>
        <w:jc w:val="both"/>
      </w:pPr>
      <w:r>
        <w:t>Название и модель устройства клиента.</w:t>
      </w:r>
    </w:p>
    <w:p w:rsidR="0070374B" w:rsidRPr="00DB1222" w:rsidRDefault="0070374B" w:rsidP="0070374B">
      <w:pPr>
        <w:pStyle w:val="aa"/>
        <w:numPr>
          <w:ilvl w:val="1"/>
          <w:numId w:val="14"/>
        </w:numPr>
        <w:jc w:val="both"/>
      </w:pPr>
      <w:r>
        <w:rPr>
          <w:lang w:val="en-US"/>
        </w:rPr>
        <w:t>Accept-Encoding;</w:t>
      </w:r>
    </w:p>
    <w:p w:rsidR="0070374B" w:rsidRPr="00702B36" w:rsidRDefault="0070374B" w:rsidP="00702B36">
      <w:pPr>
        <w:pStyle w:val="aa"/>
        <w:numPr>
          <w:ilvl w:val="1"/>
          <w:numId w:val="14"/>
        </w:numPr>
        <w:jc w:val="both"/>
      </w:pPr>
      <w:r>
        <w:rPr>
          <w:lang w:val="en-US"/>
        </w:rPr>
        <w:t>Accept-Language;</w:t>
      </w:r>
    </w:p>
    <w:p w:rsidR="00702B36" w:rsidRDefault="00702B36" w:rsidP="00702B36">
      <w:pPr>
        <w:pStyle w:val="aa"/>
        <w:numPr>
          <w:ilvl w:val="1"/>
          <w:numId w:val="14"/>
        </w:numPr>
        <w:jc w:val="both"/>
      </w:pPr>
      <w:r>
        <w:t>разрешение экрана;</w:t>
      </w:r>
    </w:p>
    <w:p w:rsidR="00702B36" w:rsidRDefault="00702B36" w:rsidP="00702B36">
      <w:pPr>
        <w:pStyle w:val="aa"/>
        <w:numPr>
          <w:ilvl w:val="1"/>
          <w:numId w:val="14"/>
        </w:numPr>
        <w:jc w:val="both"/>
      </w:pPr>
      <w:r>
        <w:t>глубина цвета;</w:t>
      </w:r>
    </w:p>
    <w:p w:rsidR="00702B36" w:rsidRPr="00702B36" w:rsidRDefault="00702B36" w:rsidP="00702B36">
      <w:pPr>
        <w:pStyle w:val="aa"/>
        <w:numPr>
          <w:ilvl w:val="1"/>
          <w:numId w:val="14"/>
        </w:numPr>
        <w:jc w:val="both"/>
      </w:pPr>
      <w:r>
        <w:t xml:space="preserve">доступность </w:t>
      </w:r>
      <w:r>
        <w:rPr>
          <w:lang w:val="en-US"/>
        </w:rPr>
        <w:t>ActiveX;</w:t>
      </w:r>
    </w:p>
    <w:p w:rsidR="00702B36" w:rsidRDefault="00702B36" w:rsidP="00702B36">
      <w:pPr>
        <w:pStyle w:val="aa"/>
        <w:numPr>
          <w:ilvl w:val="1"/>
          <w:numId w:val="14"/>
        </w:numPr>
        <w:jc w:val="both"/>
      </w:pPr>
      <w:r>
        <w:t>часовой пояс;</w:t>
      </w:r>
    </w:p>
    <w:p w:rsidR="00DB1222" w:rsidRDefault="0070374B" w:rsidP="00702B36">
      <w:pPr>
        <w:pStyle w:val="aa"/>
        <w:numPr>
          <w:ilvl w:val="1"/>
          <w:numId w:val="14"/>
        </w:numPr>
        <w:jc w:val="both"/>
      </w:pPr>
      <w:r>
        <w:t>шрифты браузера;</w:t>
      </w:r>
    </w:p>
    <w:p w:rsidR="0070374B" w:rsidRDefault="0070374B" w:rsidP="00702B36">
      <w:pPr>
        <w:pStyle w:val="aa"/>
        <w:numPr>
          <w:ilvl w:val="1"/>
          <w:numId w:val="14"/>
        </w:numPr>
        <w:jc w:val="both"/>
      </w:pPr>
      <w:r>
        <w:t>плагины браузера;</w:t>
      </w:r>
    </w:p>
    <w:p w:rsidR="0070374B" w:rsidRDefault="0070374B" w:rsidP="00702B36">
      <w:pPr>
        <w:pStyle w:val="aa"/>
        <w:numPr>
          <w:ilvl w:val="1"/>
          <w:numId w:val="14"/>
        </w:numPr>
        <w:jc w:val="both"/>
      </w:pPr>
      <w:r>
        <w:t>поддерживаемые языки;</w:t>
      </w:r>
    </w:p>
    <w:p w:rsidR="004E30D0" w:rsidRDefault="004E30D0" w:rsidP="004E30D0">
      <w:pPr>
        <w:pStyle w:val="aa"/>
        <w:numPr>
          <w:ilvl w:val="1"/>
          <w:numId w:val="14"/>
        </w:numPr>
        <w:jc w:val="both"/>
      </w:pPr>
      <w:r>
        <w:rPr>
          <w:lang w:val="en-US"/>
        </w:rPr>
        <w:t>canvas-</w:t>
      </w:r>
      <w:r>
        <w:t>отпечаток.</w:t>
      </w:r>
    </w:p>
    <w:p w:rsidR="0070374B" w:rsidRDefault="00544663" w:rsidP="00544663">
      <w:pPr>
        <w:pStyle w:val="aa"/>
        <w:numPr>
          <w:ilvl w:val="0"/>
          <w:numId w:val="14"/>
        </w:numPr>
        <w:ind w:left="851" w:hanging="284"/>
        <w:jc w:val="both"/>
      </w:pPr>
      <w:r>
        <w:t xml:space="preserve">Данные об устройстве, если поддерживается </w:t>
      </w:r>
      <w:r>
        <w:rPr>
          <w:lang w:val="en-US"/>
        </w:rPr>
        <w:t>Adobe</w:t>
      </w:r>
      <w:r w:rsidRPr="00544663">
        <w:t xml:space="preserve"> </w:t>
      </w:r>
      <w:r>
        <w:rPr>
          <w:lang w:val="en-US"/>
        </w:rPr>
        <w:t>Flash</w:t>
      </w:r>
      <w:r w:rsidRPr="00544663">
        <w:t xml:space="preserve"> </w:t>
      </w:r>
      <w:r>
        <w:rPr>
          <w:lang w:val="en-US"/>
        </w:rPr>
        <w:t>Player</w:t>
      </w:r>
      <w:r w:rsidRPr="00544663">
        <w:t>:</w:t>
      </w:r>
    </w:p>
    <w:p w:rsidR="004E30D0" w:rsidRDefault="004E30D0" w:rsidP="00544663">
      <w:pPr>
        <w:pStyle w:val="aa"/>
        <w:numPr>
          <w:ilvl w:val="1"/>
          <w:numId w:val="14"/>
        </w:numPr>
        <w:jc w:val="both"/>
      </w:pPr>
      <w:r>
        <w:t>архитектура процессора;</w:t>
      </w:r>
    </w:p>
    <w:p w:rsidR="00544663" w:rsidRDefault="004E30D0" w:rsidP="00544663">
      <w:pPr>
        <w:pStyle w:val="aa"/>
        <w:numPr>
          <w:ilvl w:val="1"/>
          <w:numId w:val="14"/>
        </w:numPr>
        <w:jc w:val="both"/>
      </w:pPr>
      <w:r>
        <w:t>операционная система;</w:t>
      </w:r>
    </w:p>
    <w:p w:rsidR="004E30D0" w:rsidRPr="004E30D0" w:rsidRDefault="004E30D0" w:rsidP="004E30D0">
      <w:pPr>
        <w:pStyle w:val="aa"/>
        <w:numPr>
          <w:ilvl w:val="1"/>
          <w:numId w:val="14"/>
        </w:numPr>
        <w:jc w:val="both"/>
      </w:pPr>
      <w:r>
        <w:t xml:space="preserve">используемая версия и ее разрядность (32/64 бита) </w:t>
      </w:r>
      <w:r>
        <w:rPr>
          <w:lang w:val="en-US"/>
        </w:rPr>
        <w:t>Adobe</w:t>
      </w:r>
      <w:r w:rsidRPr="004E30D0">
        <w:t xml:space="preserve"> </w:t>
      </w:r>
      <w:r>
        <w:rPr>
          <w:lang w:val="en-US"/>
        </w:rPr>
        <w:t>Flash</w:t>
      </w:r>
      <w:r w:rsidRPr="004E30D0">
        <w:t xml:space="preserve"> </w:t>
      </w:r>
      <w:r>
        <w:rPr>
          <w:lang w:val="en-US"/>
        </w:rPr>
        <w:t>Player</w:t>
      </w:r>
      <w:r w:rsidRPr="004E30D0">
        <w:t>;</w:t>
      </w:r>
    </w:p>
    <w:p w:rsidR="004E30D0" w:rsidRDefault="004E30D0" w:rsidP="004E30D0">
      <w:pPr>
        <w:pStyle w:val="aa"/>
        <w:numPr>
          <w:ilvl w:val="1"/>
          <w:numId w:val="14"/>
        </w:numPr>
        <w:jc w:val="both"/>
      </w:pPr>
      <w:r>
        <w:t>размеры экрана;</w:t>
      </w:r>
    </w:p>
    <w:p w:rsidR="004E30D0" w:rsidRDefault="004E30D0" w:rsidP="004E30D0">
      <w:pPr>
        <w:pStyle w:val="aa"/>
        <w:numPr>
          <w:ilvl w:val="1"/>
          <w:numId w:val="14"/>
        </w:numPr>
        <w:jc w:val="both"/>
      </w:pPr>
      <w:r>
        <w:t xml:space="preserve">наличие </w:t>
      </w:r>
      <w:r>
        <w:rPr>
          <w:lang w:val="en-US"/>
        </w:rPr>
        <w:t>touch-</w:t>
      </w:r>
      <w:r>
        <w:t>экрана;</w:t>
      </w:r>
    </w:p>
    <w:p w:rsidR="004E30D0" w:rsidRDefault="004E30D0" w:rsidP="004E30D0">
      <w:pPr>
        <w:pStyle w:val="aa"/>
        <w:numPr>
          <w:ilvl w:val="1"/>
          <w:numId w:val="14"/>
        </w:numPr>
        <w:jc w:val="both"/>
      </w:pPr>
      <w:r>
        <w:t>язык;</w:t>
      </w:r>
    </w:p>
    <w:p w:rsidR="004E30D0" w:rsidRPr="004E30D0" w:rsidRDefault="004E30D0" w:rsidP="004E30D0">
      <w:pPr>
        <w:pStyle w:val="aa"/>
        <w:numPr>
          <w:ilvl w:val="1"/>
          <w:numId w:val="14"/>
        </w:numPr>
        <w:jc w:val="both"/>
      </w:pPr>
      <w:r>
        <w:t>системные шрифты.</w:t>
      </w:r>
    </w:p>
    <w:p w:rsidR="001843CC" w:rsidRDefault="001843CC" w:rsidP="001843CC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16" w:name="_Toc395034833"/>
      <w:r>
        <w:t>Обеспечение информационной безопасности</w:t>
      </w:r>
      <w:bookmarkEnd w:id="16"/>
    </w:p>
    <w:p w:rsidR="001843CC" w:rsidRDefault="001843CC" w:rsidP="001843CC">
      <w:pPr>
        <w:pStyle w:val="2"/>
        <w:spacing w:after="240"/>
        <w:jc w:val="both"/>
      </w:pPr>
      <w:bookmarkStart w:id="17" w:name="_Toc395034834"/>
      <w:r>
        <w:t>6.1. Обеспечение конфиденциальности пользовательских данных</w:t>
      </w:r>
      <w:bookmarkEnd w:id="17"/>
    </w:p>
    <w:p w:rsidR="001843CC" w:rsidRDefault="001843CC" w:rsidP="001843CC">
      <w:pPr>
        <w:ind w:firstLine="567"/>
        <w:jc w:val="both"/>
      </w:pPr>
      <w:r>
        <w:t xml:space="preserve">В АС </w:t>
      </w:r>
      <w:r>
        <w:rPr>
          <w:lang w:val="en-US"/>
        </w:rPr>
        <w:t>Group</w:t>
      </w:r>
      <w:r w:rsidRPr="001843CC">
        <w:t>-</w:t>
      </w:r>
      <w:r>
        <w:rPr>
          <w:lang w:val="en-US"/>
        </w:rPr>
        <w:t>IB</w:t>
      </w:r>
      <w:r w:rsidRPr="001843CC">
        <w:t xml:space="preserve"> </w:t>
      </w:r>
      <w:r>
        <w:t>не передается пользовательская информация кроме обезличенного им</w:t>
      </w:r>
      <w:r w:rsidR="00335FCB">
        <w:t>ени учетной записи пользователя.</w:t>
      </w:r>
      <w:r w:rsidR="00D92DEF">
        <w:t xml:space="preserve"> Имя учетной записи пользователя передается в виде:</w:t>
      </w:r>
    </w:p>
    <w:p w:rsidR="00335FCB" w:rsidRDefault="00D92DEF" w:rsidP="00335FCB">
      <w:pPr>
        <w:pStyle w:val="aa"/>
        <w:numPr>
          <w:ilvl w:val="0"/>
          <w:numId w:val="12"/>
        </w:numPr>
        <w:ind w:left="851" w:hanging="284"/>
        <w:jc w:val="both"/>
      </w:pPr>
      <w:r>
        <w:t>результата хеш-функции от имени учетной записи;</w:t>
      </w:r>
    </w:p>
    <w:p w:rsidR="00D92DEF" w:rsidRDefault="00D92DEF" w:rsidP="00335FCB">
      <w:pPr>
        <w:pStyle w:val="aa"/>
        <w:numPr>
          <w:ilvl w:val="0"/>
          <w:numId w:val="12"/>
        </w:numPr>
        <w:ind w:left="851" w:hanging="284"/>
        <w:jc w:val="both"/>
      </w:pPr>
      <w:r>
        <w:t xml:space="preserve">и результата шифрования имени учетной записи </w:t>
      </w:r>
      <w:r w:rsidR="00723121">
        <w:t>с использованием</w:t>
      </w:r>
      <w:r>
        <w:t xml:space="preserve"> публично</w:t>
      </w:r>
      <w:r w:rsidR="00723121">
        <w:t>го</w:t>
      </w:r>
      <w:r>
        <w:t xml:space="preserve"> </w:t>
      </w:r>
      <w:r>
        <w:rPr>
          <w:lang w:val="en-US"/>
        </w:rPr>
        <w:t>RSA</w:t>
      </w:r>
      <w:r>
        <w:t>-ключ</w:t>
      </w:r>
      <w:r w:rsidR="00723121">
        <w:t>а</w:t>
      </w:r>
      <w:r>
        <w:t xml:space="preserve"> заказчика.</w:t>
      </w:r>
    </w:p>
    <w:p w:rsidR="001843CC" w:rsidRDefault="00D92DEF" w:rsidP="001843CC">
      <w:pPr>
        <w:ind w:firstLine="567"/>
        <w:jc w:val="both"/>
      </w:pPr>
      <w:r>
        <w:t xml:space="preserve">Обе операции производятся непосредственно на устройстве пользователя. </w:t>
      </w:r>
    </w:p>
    <w:p w:rsidR="00934C55" w:rsidRDefault="00934C55" w:rsidP="001843CC">
      <w:pPr>
        <w:ind w:firstLine="567"/>
        <w:jc w:val="both"/>
      </w:pPr>
      <w:r>
        <w:t xml:space="preserve">Получаемая заказчиком информация о подозрительном событии содержит зашифрованное имя учетной записи. Используя соответствующий приватный </w:t>
      </w:r>
      <w:r>
        <w:rPr>
          <w:lang w:val="en-US"/>
        </w:rPr>
        <w:t>RSA</w:t>
      </w:r>
      <w:r w:rsidRPr="00934C55">
        <w:t>-</w:t>
      </w:r>
      <w:r>
        <w:t xml:space="preserve">ключ, только заказчик может получить исходное имя пользователя. </w:t>
      </w:r>
    </w:p>
    <w:p w:rsidR="00D92DEF" w:rsidRPr="00934C55" w:rsidRDefault="00934C55" w:rsidP="001843CC">
      <w:pPr>
        <w:ind w:firstLine="567"/>
        <w:jc w:val="both"/>
      </w:pPr>
      <w:r>
        <w:t xml:space="preserve">Таким образом, имя пользователя недоступно третьим лицам, в том числе </w:t>
      </w:r>
      <w:r>
        <w:rPr>
          <w:lang w:val="en-US"/>
        </w:rPr>
        <w:t>Group</w:t>
      </w:r>
      <w:r w:rsidRPr="00D92DEF">
        <w:t>-</w:t>
      </w:r>
      <w:r>
        <w:rPr>
          <w:lang w:val="en-US"/>
        </w:rPr>
        <w:t>IB</w:t>
      </w:r>
      <w:r w:rsidR="009F6028">
        <w:t>.</w:t>
      </w:r>
    </w:p>
    <w:p w:rsidR="001843CC" w:rsidRPr="001843CC" w:rsidRDefault="001843CC" w:rsidP="001843CC">
      <w:pPr>
        <w:pStyle w:val="2"/>
        <w:spacing w:after="240"/>
        <w:jc w:val="both"/>
      </w:pPr>
      <w:bookmarkStart w:id="18" w:name="_Toc395034835"/>
      <w:r>
        <w:lastRenderedPageBreak/>
        <w:t>6.</w:t>
      </w:r>
      <w:r w:rsidRPr="001843CC">
        <w:t>2</w:t>
      </w:r>
      <w:r>
        <w:t xml:space="preserve">. </w:t>
      </w:r>
      <w:r w:rsidR="005B68C5">
        <w:t>Защита передаваемых данных</w:t>
      </w:r>
      <w:bookmarkEnd w:id="18"/>
    </w:p>
    <w:p w:rsidR="00E36ED0" w:rsidRDefault="005B68C5" w:rsidP="00E36ED0">
      <w:pPr>
        <w:ind w:firstLine="567"/>
        <w:jc w:val="both"/>
      </w:pPr>
      <w:r>
        <w:t xml:space="preserve">Весь обмен информации между пользовательским модулем, АС </w:t>
      </w:r>
      <w:r>
        <w:rPr>
          <w:lang w:val="en-US"/>
        </w:rPr>
        <w:t>Group</w:t>
      </w:r>
      <w:r w:rsidRPr="005B68C5">
        <w:t>-</w:t>
      </w:r>
      <w:r>
        <w:rPr>
          <w:lang w:val="en-US"/>
        </w:rPr>
        <w:t>IB</w:t>
      </w:r>
      <w:r w:rsidRPr="005B68C5">
        <w:t xml:space="preserve"> </w:t>
      </w:r>
      <w:r>
        <w:t xml:space="preserve">и АС заказчика производится по протоколу </w:t>
      </w:r>
      <w:r>
        <w:rPr>
          <w:lang w:val="en-US"/>
        </w:rPr>
        <w:t>HTTPS</w:t>
      </w:r>
      <w:r w:rsidRPr="005B68C5">
        <w:t>.</w:t>
      </w:r>
    </w:p>
    <w:p w:rsidR="001843CC" w:rsidRPr="005B68C5" w:rsidRDefault="00E36ED0" w:rsidP="00E36ED0">
      <w:pPr>
        <w:ind w:firstLine="567"/>
        <w:jc w:val="both"/>
      </w:pPr>
      <w:r>
        <w:t xml:space="preserve">Передаваемые данные из пользовательского модуля в АС </w:t>
      </w:r>
      <w:r>
        <w:rPr>
          <w:lang w:val="en-US"/>
        </w:rPr>
        <w:t>Group</w:t>
      </w:r>
      <w:r w:rsidRPr="00E36ED0">
        <w:t>-</w:t>
      </w:r>
      <w:r>
        <w:rPr>
          <w:lang w:val="en-US"/>
        </w:rPr>
        <w:t>IB</w:t>
      </w:r>
      <w:r w:rsidRPr="00E36ED0">
        <w:t xml:space="preserve"> </w:t>
      </w:r>
      <w:r>
        <w:t>дополнительно кодируются в целях защиты от вредоносного программного обеспечения</w:t>
      </w:r>
      <w:r w:rsidR="0037355E">
        <w:t>, функционирующего на устройстве пользователя.</w:t>
      </w:r>
    </w:p>
    <w:p w:rsidR="0037355E" w:rsidRDefault="0037355E" w:rsidP="0037355E">
      <w:pPr>
        <w:pStyle w:val="2"/>
        <w:spacing w:after="240"/>
        <w:jc w:val="both"/>
      </w:pPr>
      <w:bookmarkStart w:id="19" w:name="_Toc395034836"/>
      <w:r>
        <w:t>6.3. Безопасность периметра АС заказчика</w:t>
      </w:r>
      <w:bookmarkEnd w:id="19"/>
    </w:p>
    <w:p w:rsidR="0037355E" w:rsidRDefault="0037355E" w:rsidP="00BA2900">
      <w:pPr>
        <w:ind w:firstLine="567"/>
        <w:jc w:val="both"/>
      </w:pPr>
      <w:r>
        <w:t xml:space="preserve">Обмен </w:t>
      </w:r>
      <w:r w:rsidR="00BA2900">
        <w:t xml:space="preserve">между АС заказчика и АС </w:t>
      </w:r>
      <w:r w:rsidR="00BA2900">
        <w:rPr>
          <w:lang w:val="en-US"/>
        </w:rPr>
        <w:t>Group</w:t>
      </w:r>
      <w:r w:rsidR="00BA2900" w:rsidRPr="00BA2900">
        <w:t>-</w:t>
      </w:r>
      <w:r w:rsidR="00BA2900">
        <w:rPr>
          <w:lang w:val="en-US"/>
        </w:rPr>
        <w:t>IB</w:t>
      </w:r>
      <w:r w:rsidR="00BA2900" w:rsidRPr="00BA2900">
        <w:t xml:space="preserve"> </w:t>
      </w:r>
      <w:r w:rsidR="00BA2900">
        <w:t xml:space="preserve">всегда инициируется </w:t>
      </w:r>
      <w:r w:rsidR="00D46670">
        <w:t xml:space="preserve">только </w:t>
      </w:r>
      <w:r w:rsidR="00BA2900">
        <w:t>со стороны заказчика</w:t>
      </w:r>
      <w:r w:rsidR="00D46670">
        <w:t xml:space="preserve"> на следующие домены:</w:t>
      </w:r>
    </w:p>
    <w:p w:rsidR="00D46670" w:rsidRPr="00D46670" w:rsidRDefault="00476BFC" w:rsidP="00D46670">
      <w:pPr>
        <w:pStyle w:val="aa"/>
        <w:numPr>
          <w:ilvl w:val="0"/>
          <w:numId w:val="12"/>
        </w:numPr>
        <w:ind w:left="851" w:hanging="284"/>
        <w:jc w:val="both"/>
      </w:pPr>
      <w:hyperlink r:id="rId14" w:history="1">
        <w:r w:rsidR="00D46670" w:rsidRPr="00A15124">
          <w:rPr>
            <w:rStyle w:val="ac"/>
            <w:lang w:val="en-US"/>
          </w:rPr>
          <w:t>https</w:t>
        </w:r>
        <w:r w:rsidR="00D46670" w:rsidRPr="00A15124">
          <w:rPr>
            <w:rStyle w:val="ac"/>
          </w:rPr>
          <w:t>://</w:t>
        </w:r>
        <w:r w:rsidR="00D46670" w:rsidRPr="00A15124">
          <w:rPr>
            <w:rStyle w:val="ac"/>
            <w:lang w:val="en-US"/>
          </w:rPr>
          <w:t>vojs</w:t>
        </w:r>
        <w:r w:rsidR="00D46670" w:rsidRPr="00A15124">
          <w:rPr>
            <w:rStyle w:val="ac"/>
          </w:rPr>
          <w:t>.</w:t>
        </w:r>
        <w:r w:rsidR="00D46670" w:rsidRPr="00A15124">
          <w:rPr>
            <w:rStyle w:val="ac"/>
            <w:lang w:val="en-US"/>
          </w:rPr>
          <w:t>group</w:t>
        </w:r>
        <w:r w:rsidR="00D46670" w:rsidRPr="00A15124">
          <w:rPr>
            <w:rStyle w:val="ac"/>
          </w:rPr>
          <w:t>-</w:t>
        </w:r>
        <w:r w:rsidR="00D46670" w:rsidRPr="00A15124">
          <w:rPr>
            <w:rStyle w:val="ac"/>
            <w:lang w:val="en-US"/>
          </w:rPr>
          <w:t>ib</w:t>
        </w:r>
        <w:r w:rsidR="00D46670" w:rsidRPr="00A15124">
          <w:rPr>
            <w:rStyle w:val="ac"/>
          </w:rPr>
          <w:t>.</w:t>
        </w:r>
        <w:r w:rsidR="00D46670" w:rsidRPr="00A15124">
          <w:rPr>
            <w:rStyle w:val="ac"/>
            <w:lang w:val="en-US"/>
          </w:rPr>
          <w:t>ru</w:t>
        </w:r>
      </w:hyperlink>
      <w:r w:rsidR="00D46670">
        <w:t>;</w:t>
      </w:r>
    </w:p>
    <w:p w:rsidR="00D46670" w:rsidRPr="00D46670" w:rsidRDefault="00476BFC" w:rsidP="00D46670">
      <w:pPr>
        <w:pStyle w:val="aa"/>
        <w:numPr>
          <w:ilvl w:val="0"/>
          <w:numId w:val="12"/>
        </w:numPr>
        <w:ind w:left="851" w:hanging="284"/>
        <w:jc w:val="both"/>
      </w:pPr>
      <w:hyperlink r:id="rId15" w:history="1">
        <w:r w:rsidR="00D46670" w:rsidRPr="00A15124">
          <w:rPr>
            <w:rStyle w:val="ac"/>
            <w:lang w:val="en-US"/>
          </w:rPr>
          <w:t>https</w:t>
        </w:r>
        <w:r w:rsidR="00D46670" w:rsidRPr="00A15124">
          <w:rPr>
            <w:rStyle w:val="ac"/>
          </w:rPr>
          <w:t>://</w:t>
        </w:r>
        <w:r w:rsidR="00D46670" w:rsidRPr="00A15124">
          <w:rPr>
            <w:rStyle w:val="ac"/>
            <w:lang w:val="en-US"/>
          </w:rPr>
          <w:t>vobe</w:t>
        </w:r>
        <w:r w:rsidR="00D46670" w:rsidRPr="00A15124">
          <w:rPr>
            <w:rStyle w:val="ac"/>
          </w:rPr>
          <w:t>.</w:t>
        </w:r>
        <w:r w:rsidR="00D46670" w:rsidRPr="00A15124">
          <w:rPr>
            <w:rStyle w:val="ac"/>
            <w:lang w:val="en-US"/>
          </w:rPr>
          <w:t>group</w:t>
        </w:r>
        <w:r w:rsidR="00D46670" w:rsidRPr="00A15124">
          <w:rPr>
            <w:rStyle w:val="ac"/>
          </w:rPr>
          <w:t>-</w:t>
        </w:r>
        <w:r w:rsidR="00D46670" w:rsidRPr="00A15124">
          <w:rPr>
            <w:rStyle w:val="ac"/>
            <w:lang w:val="en-US"/>
          </w:rPr>
          <w:t>ib</w:t>
        </w:r>
        <w:r w:rsidR="00D46670" w:rsidRPr="00A15124">
          <w:rPr>
            <w:rStyle w:val="ac"/>
          </w:rPr>
          <w:t>.</w:t>
        </w:r>
        <w:r w:rsidR="00D46670" w:rsidRPr="00A15124">
          <w:rPr>
            <w:rStyle w:val="ac"/>
            <w:lang w:val="en-US"/>
          </w:rPr>
          <w:t>ru</w:t>
        </w:r>
      </w:hyperlink>
      <w:r w:rsidR="00D46670" w:rsidRPr="00D46670">
        <w:t>;</w:t>
      </w:r>
    </w:p>
    <w:p w:rsidR="00D46670" w:rsidRDefault="00476BFC" w:rsidP="00D46670">
      <w:pPr>
        <w:pStyle w:val="aa"/>
        <w:numPr>
          <w:ilvl w:val="0"/>
          <w:numId w:val="12"/>
        </w:numPr>
        <w:ind w:left="851" w:hanging="284"/>
        <w:jc w:val="both"/>
      </w:pPr>
      <w:hyperlink r:id="rId16" w:history="1">
        <w:r w:rsidR="00D46670" w:rsidRPr="00A15124">
          <w:rPr>
            <w:rStyle w:val="ac"/>
            <w:lang w:val="en-US"/>
          </w:rPr>
          <w:t>https</w:t>
        </w:r>
        <w:r w:rsidR="00D46670" w:rsidRPr="00D46670">
          <w:rPr>
            <w:rStyle w:val="ac"/>
          </w:rPr>
          <w:t>://</w:t>
        </w:r>
        <w:r w:rsidR="00D46670" w:rsidRPr="00A15124">
          <w:rPr>
            <w:rStyle w:val="ac"/>
            <w:lang w:val="en-US"/>
          </w:rPr>
          <w:t>vo</w:t>
        </w:r>
        <w:r w:rsidR="00D46670" w:rsidRPr="00D46670">
          <w:rPr>
            <w:rStyle w:val="ac"/>
          </w:rPr>
          <w:t>.</w:t>
        </w:r>
        <w:r w:rsidR="00D46670" w:rsidRPr="00A15124">
          <w:rPr>
            <w:rStyle w:val="ac"/>
            <w:lang w:val="en-US"/>
          </w:rPr>
          <w:t>group</w:t>
        </w:r>
        <w:r w:rsidR="00D46670" w:rsidRPr="00D46670">
          <w:rPr>
            <w:rStyle w:val="ac"/>
          </w:rPr>
          <w:t>-</w:t>
        </w:r>
        <w:r w:rsidR="00D46670" w:rsidRPr="00A15124">
          <w:rPr>
            <w:rStyle w:val="ac"/>
            <w:lang w:val="en-US"/>
          </w:rPr>
          <w:t>ib</w:t>
        </w:r>
        <w:r w:rsidR="00D46670" w:rsidRPr="00D46670">
          <w:rPr>
            <w:rStyle w:val="ac"/>
          </w:rPr>
          <w:t>.</w:t>
        </w:r>
        <w:r w:rsidR="00D46670" w:rsidRPr="00A15124">
          <w:rPr>
            <w:rStyle w:val="ac"/>
            <w:lang w:val="en-US"/>
          </w:rPr>
          <w:t>ru</w:t>
        </w:r>
      </w:hyperlink>
      <w:r w:rsidR="00D46670" w:rsidRPr="00D46670">
        <w:t>.</w:t>
      </w:r>
    </w:p>
    <w:p w:rsidR="00944DB1" w:rsidRPr="00944DB1" w:rsidRDefault="00944DB1" w:rsidP="00944DB1">
      <w:pPr>
        <w:ind w:firstLine="567"/>
        <w:jc w:val="both"/>
      </w:pPr>
      <w:r>
        <w:t xml:space="preserve">Для защиты периметра заказчика может быть применен любой тип фильтрации, ограничивающий обмен между АС заказчика и указанными сайтами АС </w:t>
      </w:r>
      <w:r>
        <w:rPr>
          <w:lang w:val="en-US"/>
        </w:rPr>
        <w:t>Group</w:t>
      </w:r>
      <w:r w:rsidRPr="00944DB1">
        <w:t>-</w:t>
      </w:r>
      <w:r>
        <w:rPr>
          <w:lang w:val="en-US"/>
        </w:rPr>
        <w:t>IB</w:t>
      </w:r>
      <w:r>
        <w:t>.</w:t>
      </w:r>
      <w:r w:rsidRPr="00944DB1">
        <w:t xml:space="preserve"> </w:t>
      </w:r>
      <w:r>
        <w:t xml:space="preserve">Необходимо отметить, что любому из вышеуказанных доменных имен соответствует несколько </w:t>
      </w:r>
      <w:r>
        <w:rPr>
          <w:lang w:val="en-US"/>
        </w:rPr>
        <w:t>IP</w:t>
      </w:r>
      <w:r w:rsidRPr="00944DB1">
        <w:t>-</w:t>
      </w:r>
      <w:r>
        <w:t>адресов, которые используются для обеспечения отказоустойчивости и распределения нагрузки.</w:t>
      </w:r>
    </w:p>
    <w:p w:rsidR="0037355E" w:rsidRPr="00944DB1" w:rsidRDefault="0037355E" w:rsidP="0037355E">
      <w:pPr>
        <w:pStyle w:val="2"/>
        <w:spacing w:after="240"/>
        <w:jc w:val="both"/>
      </w:pPr>
      <w:bookmarkStart w:id="20" w:name="_Toc395034837"/>
      <w:r>
        <w:t>6.4. Обеспечение доступности</w:t>
      </w:r>
      <w:bookmarkEnd w:id="20"/>
    </w:p>
    <w:p w:rsidR="00E64176" w:rsidRDefault="00D46670" w:rsidP="00944DB1">
      <w:pPr>
        <w:ind w:firstLine="567"/>
        <w:jc w:val="both"/>
      </w:pPr>
      <w:r>
        <w:t xml:space="preserve">Недоступность АС </w:t>
      </w:r>
      <w:r>
        <w:rPr>
          <w:lang w:val="en-US"/>
        </w:rPr>
        <w:t>Group</w:t>
      </w:r>
      <w:r w:rsidRPr="00D46670">
        <w:t>-</w:t>
      </w:r>
      <w:r>
        <w:rPr>
          <w:lang w:val="en-US"/>
        </w:rPr>
        <w:t>IB</w:t>
      </w:r>
      <w:r w:rsidRPr="00D46670">
        <w:t xml:space="preserve"> </w:t>
      </w:r>
      <w:r>
        <w:t>никак не отражается на доступности и работоспосо</w:t>
      </w:r>
      <w:r w:rsidR="00944DB1">
        <w:t>бности  защищаемого веб-ресурса как на стороне пользователя, так и на стороне заказчика.</w:t>
      </w:r>
    </w:p>
    <w:p w:rsidR="00D46670" w:rsidRPr="00944DB1" w:rsidRDefault="00D46670" w:rsidP="00944DB1">
      <w:pPr>
        <w:ind w:firstLine="567"/>
        <w:jc w:val="both"/>
      </w:pPr>
      <w:r>
        <w:t xml:space="preserve">Тем не менее, </w:t>
      </w:r>
      <w:r w:rsidR="00944DB1">
        <w:t xml:space="preserve">АС </w:t>
      </w:r>
      <w:r w:rsidR="00944DB1">
        <w:rPr>
          <w:lang w:val="en-US"/>
        </w:rPr>
        <w:t>Group</w:t>
      </w:r>
      <w:r w:rsidR="00944DB1" w:rsidRPr="00944DB1">
        <w:t>-</w:t>
      </w:r>
      <w:r w:rsidR="00944DB1">
        <w:rPr>
          <w:lang w:val="en-US"/>
        </w:rPr>
        <w:t>IB</w:t>
      </w:r>
      <w:r w:rsidR="00944DB1" w:rsidRPr="00944DB1">
        <w:t xml:space="preserve"> </w:t>
      </w:r>
      <w:r w:rsidR="00944DB1">
        <w:t>обеспечивает отказоустойчивость своей инфраструктуры.</w:t>
      </w:r>
    </w:p>
    <w:p w:rsidR="00B444E9" w:rsidRPr="004120AA" w:rsidRDefault="00B444E9" w:rsidP="00944DB1">
      <w:pPr>
        <w:jc w:val="both"/>
      </w:pPr>
    </w:p>
    <w:sectPr w:rsidR="00B444E9" w:rsidRPr="004120AA" w:rsidSect="00A94D21">
      <w:headerReference w:type="default" r:id="rId17"/>
      <w:footerReference w:type="default" r:id="rId18"/>
      <w:pgSz w:w="11906" w:h="16838"/>
      <w:pgMar w:top="1134" w:right="850" w:bottom="1134" w:left="170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FC" w:rsidRDefault="00476BFC" w:rsidP="00151F21">
      <w:pPr>
        <w:spacing w:after="0" w:line="240" w:lineRule="auto"/>
      </w:pPr>
      <w:r>
        <w:separator/>
      </w:r>
    </w:p>
  </w:endnote>
  <w:endnote w:type="continuationSeparator" w:id="0">
    <w:p w:rsidR="00476BFC" w:rsidRDefault="00476BFC" w:rsidP="001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909620"/>
      <w:docPartObj>
        <w:docPartGallery w:val="Page Numbers (Bottom of Page)"/>
        <w:docPartUnique/>
      </w:docPartObj>
    </w:sdtPr>
    <w:sdtEndPr/>
    <w:sdtContent>
      <w:p w:rsidR="00E00CA5" w:rsidRDefault="00E00C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209">
          <w:rPr>
            <w:noProof/>
          </w:rPr>
          <w:t>9</w:t>
        </w:r>
        <w:r>
          <w:fldChar w:fldCharType="end"/>
        </w:r>
      </w:p>
    </w:sdtContent>
  </w:sdt>
  <w:p w:rsidR="00151F21" w:rsidRDefault="00151F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FC" w:rsidRDefault="00476BFC" w:rsidP="00151F21">
      <w:pPr>
        <w:spacing w:after="0" w:line="240" w:lineRule="auto"/>
      </w:pPr>
      <w:r>
        <w:separator/>
      </w:r>
    </w:p>
  </w:footnote>
  <w:footnote w:type="continuationSeparator" w:id="0">
    <w:p w:rsidR="00476BFC" w:rsidRDefault="00476BFC" w:rsidP="0015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21" w:rsidRDefault="00151F21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113C09A" wp14:editId="4DD0B4FA">
          <wp:simplePos x="0" y="0"/>
          <wp:positionH relativeFrom="column">
            <wp:posOffset>-1065530</wp:posOffset>
          </wp:positionH>
          <wp:positionV relativeFrom="paragraph">
            <wp:posOffset>-1095787</wp:posOffset>
          </wp:positionV>
          <wp:extent cx="7553325" cy="1152525"/>
          <wp:effectExtent l="0" t="0" r="9525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EFE"/>
    <w:multiLevelType w:val="hybridMultilevel"/>
    <w:tmpl w:val="76B20D08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8F2"/>
    <w:multiLevelType w:val="hybridMultilevel"/>
    <w:tmpl w:val="7FBA9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747"/>
    <w:multiLevelType w:val="hybridMultilevel"/>
    <w:tmpl w:val="79E61392"/>
    <w:lvl w:ilvl="0" w:tplc="1938C65A">
      <w:start w:val="1"/>
      <w:numFmt w:val="bullet"/>
      <w:lvlText w:val="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24700A76"/>
    <w:multiLevelType w:val="hybridMultilevel"/>
    <w:tmpl w:val="163EB930"/>
    <w:lvl w:ilvl="0" w:tplc="1938C65A">
      <w:start w:val="1"/>
      <w:numFmt w:val="bullet"/>
      <w:lvlText w:val="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43AA21BF"/>
    <w:multiLevelType w:val="hybridMultilevel"/>
    <w:tmpl w:val="C576D5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D3112F"/>
    <w:multiLevelType w:val="hybridMultilevel"/>
    <w:tmpl w:val="CD6E9E30"/>
    <w:lvl w:ilvl="0" w:tplc="1938C6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2E200A"/>
    <w:multiLevelType w:val="hybridMultilevel"/>
    <w:tmpl w:val="D33E9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4027C"/>
    <w:multiLevelType w:val="hybridMultilevel"/>
    <w:tmpl w:val="448881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884A13"/>
    <w:multiLevelType w:val="hybridMultilevel"/>
    <w:tmpl w:val="1734A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74A9E"/>
    <w:multiLevelType w:val="hybridMultilevel"/>
    <w:tmpl w:val="95D6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067BF"/>
    <w:multiLevelType w:val="hybridMultilevel"/>
    <w:tmpl w:val="E0FA9C94"/>
    <w:lvl w:ilvl="0" w:tplc="0419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697F7E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71C47B7"/>
    <w:multiLevelType w:val="multilevel"/>
    <w:tmpl w:val="340A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FC04806"/>
    <w:multiLevelType w:val="hybridMultilevel"/>
    <w:tmpl w:val="A322CBA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3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3"/>
  <w:drawingGridVerticalSpacing w:val="113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21"/>
    <w:rsid w:val="00030EC1"/>
    <w:rsid w:val="00033283"/>
    <w:rsid w:val="000345D0"/>
    <w:rsid w:val="00044234"/>
    <w:rsid w:val="000872F3"/>
    <w:rsid w:val="000C7839"/>
    <w:rsid w:val="000D5DE4"/>
    <w:rsid w:val="00137D6B"/>
    <w:rsid w:val="00140EBB"/>
    <w:rsid w:val="0014655E"/>
    <w:rsid w:val="00151F21"/>
    <w:rsid w:val="00162753"/>
    <w:rsid w:val="001843CC"/>
    <w:rsid w:val="001857C9"/>
    <w:rsid w:val="00187138"/>
    <w:rsid w:val="00190F6B"/>
    <w:rsid w:val="001A6E49"/>
    <w:rsid w:val="001C2538"/>
    <w:rsid w:val="001C7D9E"/>
    <w:rsid w:val="001F265E"/>
    <w:rsid w:val="00205B98"/>
    <w:rsid w:val="00252B8B"/>
    <w:rsid w:val="00255299"/>
    <w:rsid w:val="00283F57"/>
    <w:rsid w:val="002A335C"/>
    <w:rsid w:val="002D36AC"/>
    <w:rsid w:val="00333E3F"/>
    <w:rsid w:val="00335FCB"/>
    <w:rsid w:val="003538BC"/>
    <w:rsid w:val="003659A9"/>
    <w:rsid w:val="0037355E"/>
    <w:rsid w:val="00377772"/>
    <w:rsid w:val="003D7C2C"/>
    <w:rsid w:val="003E7223"/>
    <w:rsid w:val="004120AA"/>
    <w:rsid w:val="00414737"/>
    <w:rsid w:val="00424DEC"/>
    <w:rsid w:val="00433B6B"/>
    <w:rsid w:val="00441A35"/>
    <w:rsid w:val="004678E5"/>
    <w:rsid w:val="00476BFC"/>
    <w:rsid w:val="004E30D0"/>
    <w:rsid w:val="00521C4F"/>
    <w:rsid w:val="00544663"/>
    <w:rsid w:val="005708A2"/>
    <w:rsid w:val="005951C4"/>
    <w:rsid w:val="005A0A09"/>
    <w:rsid w:val="005B68C5"/>
    <w:rsid w:val="005E7357"/>
    <w:rsid w:val="005E739E"/>
    <w:rsid w:val="005F3CD6"/>
    <w:rsid w:val="00600036"/>
    <w:rsid w:val="00603DA9"/>
    <w:rsid w:val="00610209"/>
    <w:rsid w:val="00613BC3"/>
    <w:rsid w:val="006440E2"/>
    <w:rsid w:val="006674B5"/>
    <w:rsid w:val="006901D1"/>
    <w:rsid w:val="006C7218"/>
    <w:rsid w:val="006E6E6D"/>
    <w:rsid w:val="00702B36"/>
    <w:rsid w:val="0070374B"/>
    <w:rsid w:val="007127FE"/>
    <w:rsid w:val="00723121"/>
    <w:rsid w:val="007367DE"/>
    <w:rsid w:val="0073729C"/>
    <w:rsid w:val="00743D2E"/>
    <w:rsid w:val="007543F3"/>
    <w:rsid w:val="00764106"/>
    <w:rsid w:val="00780585"/>
    <w:rsid w:val="007A02D6"/>
    <w:rsid w:val="00843E9F"/>
    <w:rsid w:val="00890601"/>
    <w:rsid w:val="008A1E15"/>
    <w:rsid w:val="008D2B88"/>
    <w:rsid w:val="008E5580"/>
    <w:rsid w:val="00934C55"/>
    <w:rsid w:val="00944DB1"/>
    <w:rsid w:val="00971C16"/>
    <w:rsid w:val="009D075E"/>
    <w:rsid w:val="009F450A"/>
    <w:rsid w:val="009F6028"/>
    <w:rsid w:val="00A04F4E"/>
    <w:rsid w:val="00A16FD8"/>
    <w:rsid w:val="00A77918"/>
    <w:rsid w:val="00A8539B"/>
    <w:rsid w:val="00A94D21"/>
    <w:rsid w:val="00AA22D3"/>
    <w:rsid w:val="00AD054E"/>
    <w:rsid w:val="00AD2C78"/>
    <w:rsid w:val="00AD6021"/>
    <w:rsid w:val="00AE5F46"/>
    <w:rsid w:val="00AF2592"/>
    <w:rsid w:val="00B17516"/>
    <w:rsid w:val="00B33E65"/>
    <w:rsid w:val="00B444E9"/>
    <w:rsid w:val="00B65734"/>
    <w:rsid w:val="00BA2900"/>
    <w:rsid w:val="00BC1B57"/>
    <w:rsid w:val="00BD528D"/>
    <w:rsid w:val="00BE108C"/>
    <w:rsid w:val="00C15839"/>
    <w:rsid w:val="00C230F2"/>
    <w:rsid w:val="00C37266"/>
    <w:rsid w:val="00C5387C"/>
    <w:rsid w:val="00C772A7"/>
    <w:rsid w:val="00CA4CA4"/>
    <w:rsid w:val="00CB414C"/>
    <w:rsid w:val="00CE1258"/>
    <w:rsid w:val="00D25A55"/>
    <w:rsid w:val="00D42C31"/>
    <w:rsid w:val="00D46670"/>
    <w:rsid w:val="00D553AB"/>
    <w:rsid w:val="00D92DEF"/>
    <w:rsid w:val="00DB1222"/>
    <w:rsid w:val="00DB2923"/>
    <w:rsid w:val="00DB60D9"/>
    <w:rsid w:val="00DE27C4"/>
    <w:rsid w:val="00DE4E78"/>
    <w:rsid w:val="00DE7322"/>
    <w:rsid w:val="00E00CA5"/>
    <w:rsid w:val="00E128E6"/>
    <w:rsid w:val="00E36ED0"/>
    <w:rsid w:val="00E51AF0"/>
    <w:rsid w:val="00E64176"/>
    <w:rsid w:val="00E67C79"/>
    <w:rsid w:val="00E94114"/>
    <w:rsid w:val="00EB0991"/>
    <w:rsid w:val="00EB1EC4"/>
    <w:rsid w:val="00EC5FA5"/>
    <w:rsid w:val="00EC72A2"/>
    <w:rsid w:val="00F14209"/>
    <w:rsid w:val="00F17D66"/>
    <w:rsid w:val="00F356F2"/>
    <w:rsid w:val="00F51276"/>
    <w:rsid w:val="00F60E16"/>
    <w:rsid w:val="00F64E1E"/>
    <w:rsid w:val="00FA4A5C"/>
    <w:rsid w:val="00FA6E0F"/>
    <w:rsid w:val="00FF6378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42375-2939-46D0-A83D-D4F310C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0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F21"/>
  </w:style>
  <w:style w:type="paragraph" w:styleId="a7">
    <w:name w:val="footer"/>
    <w:basedOn w:val="a"/>
    <w:link w:val="a8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F21"/>
  </w:style>
  <w:style w:type="character" w:styleId="a9">
    <w:name w:val="Strong"/>
    <w:basedOn w:val="a0"/>
    <w:uiPriority w:val="22"/>
    <w:qFormat/>
    <w:rsid w:val="00F512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6901D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5708A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127FE"/>
    <w:pPr>
      <w:tabs>
        <w:tab w:val="left" w:pos="440"/>
        <w:tab w:val="right" w:leader="dot" w:pos="9345"/>
      </w:tabs>
      <w:spacing w:after="100"/>
    </w:pPr>
  </w:style>
  <w:style w:type="character" w:styleId="ac">
    <w:name w:val="Hyperlink"/>
    <w:basedOn w:val="a0"/>
    <w:uiPriority w:val="99"/>
    <w:unhideWhenUsed/>
    <w:rsid w:val="005708A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C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8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16FD8"/>
    <w:pPr>
      <w:spacing w:after="100"/>
      <w:ind w:left="220"/>
    </w:pPr>
  </w:style>
  <w:style w:type="paragraph" w:styleId="ae">
    <w:name w:val="caption"/>
    <w:basedOn w:val="a"/>
    <w:next w:val="a"/>
    <w:uiPriority w:val="35"/>
    <w:unhideWhenUsed/>
    <w:qFormat/>
    <w:rsid w:val="001A6E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872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____Microsoft_Visio_2003_20103.vsd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o.group-i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Visio_2003_20102.vsd"/><Relationship Id="rId5" Type="http://schemas.openxmlformats.org/officeDocument/2006/relationships/webSettings" Target="webSettings.xml"/><Relationship Id="rId15" Type="http://schemas.openxmlformats.org/officeDocument/2006/relationships/hyperlink" Target="https://vobe.group-ib.ru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Visio_2003_20101.vsd"/><Relationship Id="rId14" Type="http://schemas.openxmlformats.org/officeDocument/2006/relationships/hyperlink" Target="https://vojs.group-i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25CD-DAA0-44CE-9770-021620A5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5091</TotalTime>
  <Pages>9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Lukina</dc:creator>
  <cp:lastModifiedBy>fd</cp:lastModifiedBy>
  <cp:revision>62</cp:revision>
  <cp:lastPrinted>2014-08-05T16:45:00Z</cp:lastPrinted>
  <dcterms:created xsi:type="dcterms:W3CDTF">2013-07-04T07:08:00Z</dcterms:created>
  <dcterms:modified xsi:type="dcterms:W3CDTF">2016-03-16T22:42:00Z</dcterms:modified>
</cp:coreProperties>
</file>